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458E8" w:rsidRPr="00AA1049" w:rsidRDefault="006458E8" w:rsidP="00AA1049">
      <w:pPr>
        <w:overflowPunct w:val="0"/>
        <w:topLinePunct/>
        <w:spacing w:line="280" w:lineRule="exact"/>
        <w:jc w:val="right"/>
        <w:rPr>
          <w:spacing w:val="0"/>
          <w:szCs w:val="32"/>
        </w:rPr>
      </w:pPr>
    </w:p>
    <w:p w:rsidR="006458E8" w:rsidRPr="00AA1049" w:rsidRDefault="006458E8" w:rsidP="00AA1049">
      <w:pPr>
        <w:overflowPunct w:val="0"/>
        <w:topLinePunct/>
        <w:spacing w:line="280" w:lineRule="exact"/>
        <w:jc w:val="right"/>
        <w:rPr>
          <w:spacing w:val="0"/>
          <w:szCs w:val="32"/>
        </w:rPr>
      </w:pPr>
    </w:p>
    <w:p w:rsidR="006458E8" w:rsidRPr="00AA1049" w:rsidRDefault="006458E8" w:rsidP="00AA1049">
      <w:pPr>
        <w:overflowPunct w:val="0"/>
        <w:topLinePunct/>
        <w:spacing w:line="280" w:lineRule="exact"/>
        <w:jc w:val="right"/>
        <w:rPr>
          <w:spacing w:val="0"/>
          <w:szCs w:val="32"/>
        </w:rPr>
      </w:pPr>
    </w:p>
    <w:p w:rsidR="006458E8" w:rsidRPr="00AA1049" w:rsidRDefault="00EF0B47" w:rsidP="00AA1049">
      <w:pPr>
        <w:overflowPunct w:val="0"/>
        <w:topLinePunct/>
        <w:spacing w:line="600" w:lineRule="exact"/>
        <w:jc w:val="right"/>
        <w:rPr>
          <w:spacing w:val="0"/>
          <w:szCs w:val="32"/>
        </w:rPr>
      </w:pPr>
      <w:r w:rsidRPr="00AA1049">
        <w:rPr>
          <w:spacing w:val="0"/>
          <w:szCs w:val="32"/>
        </w:rPr>
        <w:t>川环审批〔</w:t>
      </w:r>
      <w:r w:rsidRPr="00AA1049">
        <w:rPr>
          <w:spacing w:val="0"/>
          <w:szCs w:val="32"/>
        </w:rPr>
        <w:t>2021</w:t>
      </w:r>
      <w:r w:rsidRPr="00AA1049">
        <w:rPr>
          <w:spacing w:val="0"/>
          <w:szCs w:val="32"/>
        </w:rPr>
        <w:t>〕</w:t>
      </w:r>
      <w:r w:rsidR="00CB0529">
        <w:rPr>
          <w:spacing w:val="0"/>
          <w:szCs w:val="32"/>
        </w:rPr>
        <w:t>131</w:t>
      </w:r>
      <w:r w:rsidRPr="00AA1049">
        <w:rPr>
          <w:spacing w:val="0"/>
          <w:szCs w:val="32"/>
        </w:rPr>
        <w:t>号</w:t>
      </w:r>
    </w:p>
    <w:p w:rsidR="006458E8" w:rsidRPr="00AA1049" w:rsidRDefault="006458E8" w:rsidP="00AA1049">
      <w:pPr>
        <w:overflowPunct w:val="0"/>
        <w:topLinePunct/>
        <w:spacing w:line="520" w:lineRule="exact"/>
        <w:jc w:val="right"/>
        <w:rPr>
          <w:spacing w:val="0"/>
          <w:szCs w:val="32"/>
        </w:rPr>
      </w:pPr>
      <w:bookmarkStart w:id="0" w:name="_GoBack"/>
      <w:bookmarkEnd w:id="0"/>
    </w:p>
    <w:p w:rsidR="006458E8" w:rsidRPr="00AA1049" w:rsidRDefault="006458E8" w:rsidP="00AA1049">
      <w:pPr>
        <w:overflowPunct w:val="0"/>
        <w:topLinePunct/>
        <w:spacing w:line="520" w:lineRule="exact"/>
        <w:jc w:val="right"/>
        <w:rPr>
          <w:spacing w:val="0"/>
          <w:szCs w:val="32"/>
        </w:rPr>
      </w:pPr>
    </w:p>
    <w:p w:rsidR="006458E8" w:rsidRPr="00AA1049" w:rsidRDefault="00EF0B47" w:rsidP="00AA1049">
      <w:pPr>
        <w:overflowPunct w:val="0"/>
        <w:topLinePunct/>
        <w:snapToGrid w:val="0"/>
        <w:spacing w:line="600" w:lineRule="exact"/>
        <w:jc w:val="center"/>
        <w:rPr>
          <w:rFonts w:eastAsia="方正小标宋简体"/>
          <w:spacing w:val="0"/>
          <w:sz w:val="44"/>
          <w:szCs w:val="44"/>
        </w:rPr>
      </w:pPr>
      <w:r w:rsidRPr="00AA1049">
        <w:rPr>
          <w:rFonts w:eastAsia="方正小标宋简体"/>
          <w:spacing w:val="0"/>
          <w:sz w:val="44"/>
          <w:szCs w:val="44"/>
        </w:rPr>
        <w:t>四川省</w:t>
      </w:r>
      <w:r w:rsidRPr="00AA1049">
        <w:rPr>
          <w:rFonts w:eastAsia="方正小标宋简体" w:hint="eastAsia"/>
          <w:spacing w:val="0"/>
          <w:sz w:val="44"/>
          <w:szCs w:val="44"/>
        </w:rPr>
        <w:t>生态</w:t>
      </w:r>
      <w:r w:rsidRPr="00AA1049">
        <w:rPr>
          <w:rFonts w:eastAsia="方正小标宋简体"/>
          <w:spacing w:val="0"/>
          <w:sz w:val="44"/>
          <w:szCs w:val="44"/>
        </w:rPr>
        <w:t>环境厅</w:t>
      </w:r>
    </w:p>
    <w:p w:rsidR="002B3776" w:rsidRDefault="00EF0B47" w:rsidP="00AA1049">
      <w:pPr>
        <w:overflowPunct w:val="0"/>
        <w:topLinePunct/>
        <w:spacing w:line="600" w:lineRule="exact"/>
        <w:jc w:val="center"/>
        <w:rPr>
          <w:rFonts w:eastAsia="方正小标宋简体"/>
          <w:spacing w:val="0"/>
          <w:sz w:val="44"/>
          <w:szCs w:val="44"/>
        </w:rPr>
      </w:pPr>
      <w:r w:rsidRPr="00AA1049">
        <w:rPr>
          <w:rFonts w:eastAsia="方正小标宋简体"/>
          <w:spacing w:val="0"/>
          <w:sz w:val="44"/>
          <w:szCs w:val="44"/>
        </w:rPr>
        <w:t>关于</w:t>
      </w:r>
      <w:r w:rsidRPr="00AA1049">
        <w:rPr>
          <w:rFonts w:eastAsia="方正小标宋简体" w:hint="eastAsia"/>
          <w:spacing w:val="0"/>
          <w:sz w:val="44"/>
          <w:szCs w:val="44"/>
        </w:rPr>
        <w:t>崇州市中医医院新增医用直线加速器</w:t>
      </w:r>
    </w:p>
    <w:p w:rsidR="006458E8" w:rsidRPr="00AA1049" w:rsidRDefault="00EF0B47" w:rsidP="00AA1049">
      <w:pPr>
        <w:overflowPunct w:val="0"/>
        <w:topLinePunct/>
        <w:spacing w:line="600" w:lineRule="exact"/>
        <w:jc w:val="center"/>
        <w:rPr>
          <w:rFonts w:eastAsia="方正小标宋简体"/>
          <w:spacing w:val="0"/>
          <w:sz w:val="44"/>
          <w:szCs w:val="44"/>
        </w:rPr>
      </w:pPr>
      <w:r w:rsidRPr="00AA1049">
        <w:rPr>
          <w:rFonts w:eastAsia="方正小标宋简体" w:hint="eastAsia"/>
          <w:spacing w:val="0"/>
          <w:sz w:val="44"/>
          <w:szCs w:val="44"/>
        </w:rPr>
        <w:t>核</w:t>
      </w:r>
      <w:r w:rsidRPr="00AA1049">
        <w:rPr>
          <w:rFonts w:eastAsia="方正小标宋简体" w:hint="eastAsia"/>
          <w:spacing w:val="0"/>
          <w:sz w:val="44"/>
          <w:szCs w:val="44"/>
        </w:rPr>
        <w:t>技术利用项目</w:t>
      </w:r>
      <w:r w:rsidRPr="00AA1049">
        <w:rPr>
          <w:rFonts w:eastAsia="方正小标宋简体"/>
          <w:spacing w:val="0"/>
          <w:sz w:val="44"/>
          <w:szCs w:val="44"/>
        </w:rPr>
        <w:t>环境影响报告表的批复</w:t>
      </w:r>
    </w:p>
    <w:p w:rsidR="006458E8" w:rsidRPr="00AA1049" w:rsidRDefault="006458E8" w:rsidP="00AA1049">
      <w:pPr>
        <w:overflowPunct w:val="0"/>
        <w:topLinePunct/>
        <w:spacing w:line="600" w:lineRule="exact"/>
        <w:rPr>
          <w:spacing w:val="0"/>
          <w:szCs w:val="32"/>
        </w:rPr>
      </w:pPr>
    </w:p>
    <w:p w:rsidR="006458E8" w:rsidRPr="00AA1049" w:rsidRDefault="00EF0B47" w:rsidP="00AA1049">
      <w:pPr>
        <w:overflowPunct w:val="0"/>
        <w:topLinePunct/>
        <w:spacing w:line="600" w:lineRule="exact"/>
        <w:rPr>
          <w:spacing w:val="0"/>
          <w:szCs w:val="32"/>
        </w:rPr>
      </w:pPr>
      <w:r w:rsidRPr="00AA1049">
        <w:rPr>
          <w:rFonts w:hint="eastAsia"/>
          <w:spacing w:val="0"/>
          <w:szCs w:val="32"/>
        </w:rPr>
        <w:t>崇州市中医医院</w:t>
      </w:r>
      <w:r w:rsidRPr="00AA1049">
        <w:rPr>
          <w:spacing w:val="0"/>
          <w:szCs w:val="32"/>
        </w:rPr>
        <w:t>：</w:t>
      </w:r>
    </w:p>
    <w:p w:rsidR="006458E8" w:rsidRPr="00AA1049" w:rsidRDefault="00EF0B47" w:rsidP="00AA1049">
      <w:pPr>
        <w:overflowPunct w:val="0"/>
        <w:topLinePunct/>
        <w:spacing w:line="600" w:lineRule="exact"/>
        <w:ind w:firstLineChars="200" w:firstLine="640"/>
        <w:rPr>
          <w:spacing w:val="0"/>
          <w:szCs w:val="32"/>
        </w:rPr>
      </w:pPr>
      <w:r w:rsidRPr="00AA1049">
        <w:rPr>
          <w:spacing w:val="0"/>
          <w:szCs w:val="32"/>
        </w:rPr>
        <w:t>你单位《</w:t>
      </w:r>
      <w:r w:rsidRPr="00AA1049">
        <w:rPr>
          <w:rFonts w:hint="eastAsia"/>
          <w:spacing w:val="0"/>
          <w:szCs w:val="32"/>
        </w:rPr>
        <w:t>新增医用直线加速器核技术利用项目</w:t>
      </w:r>
      <w:r w:rsidRPr="00AA1049">
        <w:rPr>
          <w:spacing w:val="0"/>
          <w:szCs w:val="32"/>
        </w:rPr>
        <w:t>环境影响报告表》（以下简称报告表）收悉。根据国家相关法律法规和四川省辐射环境管理监测中心站技术评估意见（川辐</w:t>
      </w:r>
      <w:r w:rsidRPr="00AA1049">
        <w:rPr>
          <w:rFonts w:hint="eastAsia"/>
          <w:spacing w:val="0"/>
          <w:szCs w:val="32"/>
        </w:rPr>
        <w:t>评</w:t>
      </w:r>
      <w:r w:rsidRPr="00AA1049">
        <w:rPr>
          <w:spacing w:val="0"/>
          <w:szCs w:val="32"/>
        </w:rPr>
        <w:t>〔</w:t>
      </w:r>
      <w:r w:rsidRPr="00AA1049">
        <w:rPr>
          <w:spacing w:val="0"/>
          <w:szCs w:val="32"/>
        </w:rPr>
        <w:t>2021</w:t>
      </w:r>
      <w:r w:rsidRPr="00AA1049">
        <w:rPr>
          <w:spacing w:val="0"/>
          <w:szCs w:val="32"/>
        </w:rPr>
        <w:t>〕</w:t>
      </w:r>
      <w:r w:rsidRPr="00AA1049">
        <w:rPr>
          <w:rFonts w:hint="eastAsia"/>
          <w:spacing w:val="0"/>
          <w:szCs w:val="32"/>
        </w:rPr>
        <w:t>92</w:t>
      </w:r>
      <w:r w:rsidRPr="00AA1049">
        <w:rPr>
          <w:spacing w:val="0"/>
          <w:szCs w:val="32"/>
        </w:rPr>
        <w:t>号），经研究，批复如下：</w:t>
      </w:r>
    </w:p>
    <w:p w:rsidR="006458E8" w:rsidRPr="00AA1049" w:rsidRDefault="00EF0B47" w:rsidP="00AA1049">
      <w:pPr>
        <w:overflowPunct w:val="0"/>
        <w:topLinePunct/>
        <w:spacing w:line="600" w:lineRule="exact"/>
        <w:ind w:firstLineChars="200" w:firstLine="640"/>
        <w:rPr>
          <w:rFonts w:eastAsia="黑体"/>
          <w:spacing w:val="0"/>
          <w:szCs w:val="32"/>
        </w:rPr>
      </w:pPr>
      <w:r w:rsidRPr="00AA1049">
        <w:rPr>
          <w:rFonts w:eastAsia="黑体"/>
          <w:spacing w:val="0"/>
          <w:szCs w:val="32"/>
        </w:rPr>
        <w:t>一、项目建设内容和总体要求</w:t>
      </w:r>
    </w:p>
    <w:p w:rsidR="006458E8" w:rsidRPr="00AA1049" w:rsidRDefault="00EF0B47" w:rsidP="00AA1049">
      <w:pPr>
        <w:overflowPunct w:val="0"/>
        <w:topLinePunct/>
        <w:spacing w:line="600" w:lineRule="exact"/>
        <w:ind w:firstLineChars="200" w:firstLine="640"/>
        <w:rPr>
          <w:bCs/>
          <w:spacing w:val="0"/>
          <w:szCs w:val="22"/>
        </w:rPr>
      </w:pPr>
      <w:r w:rsidRPr="00AA1049">
        <w:rPr>
          <w:rFonts w:hint="eastAsia"/>
          <w:spacing w:val="0"/>
          <w:szCs w:val="32"/>
        </w:rPr>
        <w:t>项</w:t>
      </w:r>
      <w:r w:rsidRPr="00AA1049">
        <w:rPr>
          <w:rFonts w:hint="eastAsia"/>
          <w:spacing w:val="0"/>
          <w:szCs w:val="32"/>
          <w:lang w:val="zh-CN"/>
        </w:rPr>
        <w:t>目拟在</w:t>
      </w:r>
      <w:r w:rsidRPr="00AA1049">
        <w:rPr>
          <w:bCs/>
          <w:spacing w:val="0"/>
          <w:szCs w:val="22"/>
        </w:rPr>
        <w:t>成都市崇州市中兴西路</w:t>
      </w:r>
      <w:r w:rsidRPr="00AA1049">
        <w:rPr>
          <w:bCs/>
          <w:spacing w:val="0"/>
          <w:szCs w:val="22"/>
        </w:rPr>
        <w:t>266</w:t>
      </w:r>
      <w:r w:rsidRPr="00AA1049">
        <w:rPr>
          <w:bCs/>
          <w:spacing w:val="0"/>
          <w:szCs w:val="22"/>
        </w:rPr>
        <w:t>号崇州市中医医院</w:t>
      </w:r>
      <w:r w:rsidRPr="00AA1049">
        <w:rPr>
          <w:rFonts w:hint="eastAsia"/>
          <w:bCs/>
          <w:spacing w:val="0"/>
          <w:szCs w:val="22"/>
        </w:rPr>
        <w:t>新院区</w:t>
      </w:r>
      <w:r w:rsidRPr="00AA1049">
        <w:rPr>
          <w:rFonts w:hint="eastAsia"/>
          <w:spacing w:val="0"/>
          <w:szCs w:val="32"/>
        </w:rPr>
        <w:t>内</w:t>
      </w:r>
      <w:r w:rsidRPr="00AA1049">
        <w:rPr>
          <w:rFonts w:hint="eastAsia"/>
          <w:spacing w:val="0"/>
          <w:szCs w:val="32"/>
          <w:lang w:val="zh-CN"/>
        </w:rPr>
        <w:t>实施，主要建设内容为：拟</w:t>
      </w:r>
      <w:r w:rsidRPr="00AA1049">
        <w:rPr>
          <w:spacing w:val="0"/>
          <w:szCs w:val="32"/>
        </w:rPr>
        <w:t>在</w:t>
      </w:r>
      <w:r w:rsidRPr="00AA1049">
        <w:rPr>
          <w:rFonts w:hint="eastAsia"/>
          <w:bCs/>
          <w:spacing w:val="0"/>
          <w:szCs w:val="22"/>
        </w:rPr>
        <w:t>新院区</w:t>
      </w:r>
      <w:r w:rsidRPr="00AA1049">
        <w:rPr>
          <w:bCs/>
          <w:spacing w:val="0"/>
          <w:szCs w:val="22"/>
        </w:rPr>
        <w:t>放疗</w:t>
      </w:r>
      <w:r w:rsidRPr="00AA1049">
        <w:rPr>
          <w:rFonts w:hint="eastAsia"/>
          <w:bCs/>
          <w:spacing w:val="0"/>
          <w:szCs w:val="22"/>
        </w:rPr>
        <w:t>中心</w:t>
      </w:r>
      <w:r w:rsidRPr="00AA1049">
        <w:rPr>
          <w:bCs/>
          <w:spacing w:val="0"/>
          <w:szCs w:val="22"/>
        </w:rPr>
        <w:t>（</w:t>
      </w:r>
      <w:r w:rsidRPr="00AA1049">
        <w:rPr>
          <w:rFonts w:hint="eastAsia"/>
          <w:bCs/>
          <w:spacing w:val="0"/>
          <w:szCs w:val="22"/>
        </w:rPr>
        <w:t>已建</w:t>
      </w:r>
      <w:r w:rsidRPr="00AA1049">
        <w:rPr>
          <w:rFonts w:hint="eastAsia"/>
          <w:bCs/>
          <w:spacing w:val="0"/>
          <w:szCs w:val="22"/>
        </w:rPr>
        <w:t>）</w:t>
      </w:r>
      <w:r w:rsidRPr="00AA1049">
        <w:rPr>
          <w:bCs/>
          <w:spacing w:val="0"/>
          <w:szCs w:val="22"/>
        </w:rPr>
        <w:t>一</w:t>
      </w:r>
      <w:r w:rsidRPr="00AA1049">
        <w:rPr>
          <w:rFonts w:hint="eastAsia"/>
          <w:bCs/>
          <w:spacing w:val="0"/>
          <w:szCs w:val="22"/>
        </w:rPr>
        <w:t>楼</w:t>
      </w:r>
      <w:r w:rsidRPr="00AA1049">
        <w:rPr>
          <w:bCs/>
          <w:spacing w:val="0"/>
          <w:szCs w:val="22"/>
        </w:rPr>
        <w:t>医用电子直线加速器</w:t>
      </w:r>
      <w:r w:rsidRPr="00AA1049">
        <w:rPr>
          <w:rFonts w:hint="eastAsia"/>
          <w:bCs/>
          <w:spacing w:val="0"/>
          <w:szCs w:val="22"/>
        </w:rPr>
        <w:t>机房</w:t>
      </w:r>
      <w:r w:rsidRPr="00AA1049">
        <w:rPr>
          <w:bCs/>
          <w:spacing w:val="0"/>
          <w:szCs w:val="22"/>
        </w:rPr>
        <w:t>内</w:t>
      </w:r>
      <w:r w:rsidRPr="00AA1049">
        <w:rPr>
          <w:rFonts w:hint="eastAsia"/>
          <w:bCs/>
          <w:spacing w:val="0"/>
          <w:szCs w:val="22"/>
        </w:rPr>
        <w:t>安装使用</w:t>
      </w:r>
      <w:r w:rsidRPr="00AA1049">
        <w:rPr>
          <w:rFonts w:hint="eastAsia"/>
          <w:bCs/>
          <w:spacing w:val="0"/>
          <w:szCs w:val="22"/>
        </w:rPr>
        <w:t>1</w:t>
      </w:r>
      <w:r w:rsidRPr="00AA1049">
        <w:rPr>
          <w:rFonts w:hint="eastAsia"/>
          <w:bCs/>
          <w:spacing w:val="0"/>
          <w:szCs w:val="22"/>
        </w:rPr>
        <w:t>台</w:t>
      </w:r>
      <w:r w:rsidRPr="00AA1049">
        <w:rPr>
          <w:bCs/>
          <w:spacing w:val="0"/>
          <w:szCs w:val="22"/>
        </w:rPr>
        <w:t>医用电子直线加速器</w:t>
      </w:r>
      <w:r w:rsidRPr="00AA1049">
        <w:rPr>
          <w:rFonts w:hint="eastAsia"/>
          <w:bCs/>
          <w:spacing w:val="0"/>
          <w:szCs w:val="22"/>
        </w:rPr>
        <w:t>，其</w:t>
      </w:r>
      <w:r w:rsidRPr="00AA1049">
        <w:rPr>
          <w:bCs/>
          <w:spacing w:val="0"/>
          <w:szCs w:val="22"/>
        </w:rPr>
        <w:t>型</w:t>
      </w:r>
      <w:r w:rsidRPr="00AA1049">
        <w:rPr>
          <w:bCs/>
          <w:spacing w:val="0"/>
          <w:szCs w:val="22"/>
        </w:rPr>
        <w:t>号</w:t>
      </w:r>
      <w:r w:rsidRPr="00AA1049">
        <w:rPr>
          <w:rFonts w:hint="eastAsia"/>
          <w:bCs/>
          <w:spacing w:val="0"/>
          <w:szCs w:val="22"/>
        </w:rPr>
        <w:t>为</w:t>
      </w:r>
      <w:r w:rsidRPr="00AA1049">
        <w:rPr>
          <w:bCs/>
          <w:spacing w:val="0"/>
          <w:szCs w:val="22"/>
        </w:rPr>
        <w:t>uRT-linac306</w:t>
      </w:r>
      <w:r w:rsidRPr="00AA1049">
        <w:rPr>
          <w:rFonts w:hint="eastAsia"/>
          <w:bCs/>
          <w:spacing w:val="0"/>
          <w:szCs w:val="22"/>
        </w:rPr>
        <w:t>，</w:t>
      </w:r>
      <w:r w:rsidRPr="00AA1049">
        <w:rPr>
          <w:bCs/>
          <w:spacing w:val="0"/>
          <w:szCs w:val="22"/>
        </w:rPr>
        <w:t>最大</w:t>
      </w:r>
      <w:r w:rsidRPr="00AA1049">
        <w:rPr>
          <w:bCs/>
          <w:spacing w:val="0"/>
          <w:szCs w:val="22"/>
        </w:rPr>
        <w:t>X</w:t>
      </w:r>
      <w:r w:rsidRPr="00AA1049">
        <w:rPr>
          <w:bCs/>
          <w:spacing w:val="0"/>
          <w:szCs w:val="22"/>
        </w:rPr>
        <w:t>射线能量为</w:t>
      </w:r>
      <w:r w:rsidRPr="00AA1049">
        <w:rPr>
          <w:rFonts w:hint="eastAsia"/>
          <w:bCs/>
          <w:spacing w:val="0"/>
          <w:szCs w:val="22"/>
        </w:rPr>
        <w:t>6</w:t>
      </w:r>
      <w:r w:rsidRPr="00AA1049">
        <w:rPr>
          <w:bCs/>
          <w:spacing w:val="0"/>
          <w:szCs w:val="22"/>
        </w:rPr>
        <w:t>MV</w:t>
      </w:r>
      <w:r w:rsidRPr="00AA1049">
        <w:rPr>
          <w:bCs/>
          <w:spacing w:val="0"/>
          <w:szCs w:val="22"/>
        </w:rPr>
        <w:t>，</w:t>
      </w:r>
      <w:r w:rsidRPr="00AA1049">
        <w:rPr>
          <w:bCs/>
          <w:spacing w:val="0"/>
          <w:szCs w:val="22"/>
        </w:rPr>
        <w:t>1m</w:t>
      </w:r>
      <w:r w:rsidRPr="00AA1049">
        <w:rPr>
          <w:bCs/>
          <w:spacing w:val="0"/>
          <w:szCs w:val="22"/>
        </w:rPr>
        <w:t>处剂量率为</w:t>
      </w:r>
      <w:r w:rsidRPr="00AA1049">
        <w:rPr>
          <w:rFonts w:hint="eastAsia"/>
          <w:bCs/>
          <w:spacing w:val="0"/>
          <w:szCs w:val="22"/>
        </w:rPr>
        <w:t>6</w:t>
      </w:r>
      <w:r w:rsidRPr="00AA1049">
        <w:rPr>
          <w:bCs/>
          <w:spacing w:val="0"/>
          <w:szCs w:val="22"/>
        </w:rPr>
        <w:t>Gy/</w:t>
      </w:r>
      <w:r w:rsidRPr="00AA1049">
        <w:rPr>
          <w:rFonts w:hint="eastAsia"/>
          <w:bCs/>
          <w:spacing w:val="0"/>
          <w:szCs w:val="22"/>
        </w:rPr>
        <w:t>min</w:t>
      </w:r>
      <w:r w:rsidRPr="00AA1049">
        <w:rPr>
          <w:bCs/>
          <w:spacing w:val="0"/>
          <w:szCs w:val="22"/>
        </w:rPr>
        <w:t>，</w:t>
      </w:r>
      <w:r w:rsidRPr="00AA1049">
        <w:rPr>
          <w:rFonts w:hint="eastAsia"/>
          <w:bCs/>
          <w:spacing w:val="0"/>
          <w:szCs w:val="22"/>
        </w:rPr>
        <w:t>无</w:t>
      </w:r>
      <w:r w:rsidRPr="00AA1049">
        <w:rPr>
          <w:bCs/>
          <w:spacing w:val="0"/>
          <w:szCs w:val="22"/>
        </w:rPr>
        <w:t>电子线</w:t>
      </w:r>
      <w:r w:rsidRPr="00AA1049">
        <w:rPr>
          <w:rFonts w:hint="eastAsia"/>
          <w:bCs/>
          <w:spacing w:val="0"/>
          <w:szCs w:val="22"/>
        </w:rPr>
        <w:t>治疗</w:t>
      </w:r>
      <w:r w:rsidRPr="00AA1049">
        <w:rPr>
          <w:bCs/>
          <w:spacing w:val="0"/>
          <w:szCs w:val="22"/>
        </w:rPr>
        <w:t>，</w:t>
      </w:r>
      <w:r w:rsidRPr="00AA1049">
        <w:rPr>
          <w:bCs/>
          <w:spacing w:val="0"/>
          <w:szCs w:val="22"/>
        </w:rPr>
        <w:t>属于</w:t>
      </w:r>
      <w:r w:rsidRPr="00AA1049">
        <w:rPr>
          <w:rFonts w:ascii="宋体" w:eastAsia="宋体" w:hAnsi="宋体" w:cs="宋体" w:hint="eastAsia"/>
          <w:bCs/>
          <w:spacing w:val="0"/>
          <w:szCs w:val="22"/>
        </w:rPr>
        <w:t>Ⅱ</w:t>
      </w:r>
      <w:r w:rsidRPr="00AA1049">
        <w:rPr>
          <w:bCs/>
          <w:spacing w:val="0"/>
          <w:szCs w:val="22"/>
        </w:rPr>
        <w:t>类射线装置</w:t>
      </w:r>
      <w:r w:rsidRPr="00AA1049">
        <w:rPr>
          <w:rFonts w:hint="eastAsia"/>
          <w:bCs/>
          <w:spacing w:val="0"/>
          <w:szCs w:val="22"/>
        </w:rPr>
        <w:t>，</w:t>
      </w:r>
      <w:r w:rsidRPr="00AA1049">
        <w:rPr>
          <w:rFonts w:hint="eastAsia"/>
          <w:bCs/>
          <w:spacing w:val="0"/>
          <w:szCs w:val="22"/>
        </w:rPr>
        <w:t>用于</w:t>
      </w:r>
      <w:r w:rsidRPr="00AA1049">
        <w:rPr>
          <w:rFonts w:hint="eastAsia"/>
          <w:bCs/>
          <w:spacing w:val="0"/>
          <w:szCs w:val="22"/>
        </w:rPr>
        <w:t>开展</w:t>
      </w:r>
      <w:r w:rsidRPr="00AA1049">
        <w:rPr>
          <w:rFonts w:hint="eastAsia"/>
          <w:bCs/>
          <w:spacing w:val="0"/>
          <w:szCs w:val="22"/>
        </w:rPr>
        <w:t>肿瘤治疗</w:t>
      </w:r>
      <w:r w:rsidRPr="00AA1049">
        <w:rPr>
          <w:rFonts w:hint="eastAsia"/>
          <w:bCs/>
          <w:spacing w:val="0"/>
          <w:szCs w:val="22"/>
        </w:rPr>
        <w:t>活动，</w:t>
      </w:r>
      <w:r w:rsidRPr="00AA1049">
        <w:rPr>
          <w:bCs/>
          <w:spacing w:val="0"/>
          <w:szCs w:val="22"/>
        </w:rPr>
        <w:t>年出束</w:t>
      </w:r>
      <w:r w:rsidRPr="00AA1049">
        <w:rPr>
          <w:bCs/>
          <w:spacing w:val="0"/>
          <w:szCs w:val="22"/>
        </w:rPr>
        <w:t>时间约</w:t>
      </w:r>
      <w:r w:rsidRPr="00AA1049">
        <w:rPr>
          <w:rFonts w:hint="eastAsia"/>
          <w:bCs/>
          <w:spacing w:val="0"/>
          <w:szCs w:val="22"/>
        </w:rPr>
        <w:t>400</w:t>
      </w:r>
      <w:r w:rsidRPr="00AA1049">
        <w:rPr>
          <w:bCs/>
          <w:spacing w:val="0"/>
          <w:szCs w:val="22"/>
        </w:rPr>
        <w:t>h</w:t>
      </w:r>
      <w:r w:rsidRPr="00AA1049">
        <w:rPr>
          <w:bCs/>
          <w:spacing w:val="0"/>
          <w:szCs w:val="22"/>
        </w:rPr>
        <w:t>，主射朝向</w:t>
      </w:r>
      <w:r w:rsidRPr="00AA1049">
        <w:rPr>
          <w:rFonts w:hint="eastAsia"/>
          <w:bCs/>
          <w:spacing w:val="0"/>
          <w:szCs w:val="22"/>
        </w:rPr>
        <w:t>东侧、西侧、屋顶和地面</w:t>
      </w:r>
      <w:r w:rsidRPr="00AA1049">
        <w:rPr>
          <w:rFonts w:hint="eastAsia"/>
          <w:bCs/>
          <w:spacing w:val="0"/>
          <w:szCs w:val="22"/>
        </w:rPr>
        <w:t>。</w:t>
      </w:r>
      <w:r w:rsidRPr="00AA1049">
        <w:rPr>
          <w:bCs/>
          <w:spacing w:val="0"/>
          <w:szCs w:val="22"/>
        </w:rPr>
        <w:t>项目总投资</w:t>
      </w:r>
      <w:r w:rsidRPr="00AA1049">
        <w:rPr>
          <w:rFonts w:hint="eastAsia"/>
          <w:bCs/>
          <w:spacing w:val="0"/>
          <w:szCs w:val="22"/>
        </w:rPr>
        <w:t>1494.75</w:t>
      </w:r>
      <w:r w:rsidRPr="00AA1049">
        <w:rPr>
          <w:bCs/>
          <w:spacing w:val="0"/>
          <w:szCs w:val="22"/>
        </w:rPr>
        <w:t>万元，其中环保投资</w:t>
      </w:r>
      <w:r w:rsidRPr="00AA1049">
        <w:rPr>
          <w:rFonts w:hint="eastAsia"/>
          <w:bCs/>
          <w:spacing w:val="0"/>
          <w:szCs w:val="22"/>
        </w:rPr>
        <w:t>27.78</w:t>
      </w:r>
      <w:r w:rsidRPr="00AA1049">
        <w:rPr>
          <w:bCs/>
          <w:spacing w:val="0"/>
          <w:szCs w:val="22"/>
        </w:rPr>
        <w:t>万元</w:t>
      </w:r>
      <w:r w:rsidRPr="00AA1049">
        <w:rPr>
          <w:rFonts w:hint="eastAsia"/>
          <w:bCs/>
          <w:spacing w:val="0"/>
          <w:szCs w:val="22"/>
        </w:rPr>
        <w:t>。</w:t>
      </w:r>
    </w:p>
    <w:p w:rsidR="006458E8" w:rsidRPr="00AA1049" w:rsidRDefault="00EF0B47" w:rsidP="00AA1049">
      <w:pPr>
        <w:overflowPunct w:val="0"/>
        <w:topLinePunct/>
        <w:spacing w:line="600" w:lineRule="exact"/>
        <w:ind w:firstLineChars="200" w:firstLine="640"/>
        <w:rPr>
          <w:bCs/>
          <w:spacing w:val="0"/>
          <w:szCs w:val="32"/>
        </w:rPr>
      </w:pPr>
      <w:r w:rsidRPr="00AA1049">
        <w:rPr>
          <w:rFonts w:hint="eastAsia"/>
          <w:spacing w:val="0"/>
          <w:szCs w:val="32"/>
        </w:rPr>
        <w:t>你单位已取得四川省生态环境厅核发的《辐射安全许可证》</w:t>
      </w:r>
      <w:r w:rsidRPr="00AA1049">
        <w:rPr>
          <w:rFonts w:hint="eastAsia"/>
          <w:spacing w:val="0"/>
          <w:szCs w:val="32"/>
        </w:rPr>
        <w:lastRenderedPageBreak/>
        <w:t>（川环辐证</w:t>
      </w:r>
      <w:r w:rsidRPr="00AA1049">
        <w:rPr>
          <w:rFonts w:hint="eastAsia"/>
          <w:spacing w:val="0"/>
          <w:szCs w:val="32"/>
        </w:rPr>
        <w:t>[00</w:t>
      </w:r>
      <w:r w:rsidRPr="00AA1049">
        <w:rPr>
          <w:rFonts w:hint="eastAsia"/>
          <w:spacing w:val="0"/>
          <w:szCs w:val="32"/>
        </w:rPr>
        <w:t>274</w:t>
      </w:r>
      <w:r w:rsidRPr="00AA1049">
        <w:rPr>
          <w:rFonts w:hint="eastAsia"/>
          <w:spacing w:val="0"/>
          <w:szCs w:val="32"/>
        </w:rPr>
        <w:t>]</w:t>
      </w:r>
      <w:r w:rsidRPr="00AA1049">
        <w:rPr>
          <w:rFonts w:hint="eastAsia"/>
          <w:spacing w:val="0"/>
          <w:szCs w:val="32"/>
        </w:rPr>
        <w:t>），许</w:t>
      </w:r>
      <w:r w:rsidRPr="00AA1049">
        <w:rPr>
          <w:rFonts w:cs="宋体" w:hint="eastAsia"/>
          <w:spacing w:val="0"/>
          <w:szCs w:val="32"/>
        </w:rPr>
        <w:t>可种</w:t>
      </w:r>
      <w:r w:rsidRPr="00AA1049">
        <w:rPr>
          <w:rFonts w:hint="eastAsia"/>
          <w:spacing w:val="0"/>
          <w:szCs w:val="32"/>
        </w:rPr>
        <w:t>类和范围为使用Ⅰ类放射源</w:t>
      </w:r>
      <w:r w:rsidRPr="00AA1049">
        <w:rPr>
          <w:rFonts w:hint="eastAsia"/>
          <w:spacing w:val="0"/>
          <w:szCs w:val="32"/>
        </w:rPr>
        <w:t>,</w:t>
      </w:r>
      <w:r w:rsidRPr="00AA1049">
        <w:rPr>
          <w:rFonts w:hint="eastAsia"/>
          <w:spacing w:val="0"/>
          <w:szCs w:val="32"/>
        </w:rPr>
        <w:t>使用Ⅲ类射线装置。本次项目环评属于新增使用</w:t>
      </w:r>
      <w:r w:rsidRPr="00AA1049">
        <w:rPr>
          <w:rFonts w:cs="宋体" w:hint="eastAsia"/>
          <w:spacing w:val="0"/>
          <w:szCs w:val="32"/>
        </w:rPr>
        <w:t>Ⅱ类射线装置及其辐射</w:t>
      </w:r>
      <w:r w:rsidRPr="00AA1049">
        <w:rPr>
          <w:rFonts w:hint="eastAsia"/>
          <w:spacing w:val="0"/>
          <w:szCs w:val="32"/>
        </w:rPr>
        <w:t>工作场所，为重新申领辐射安全许可证开展的环境影响评</w:t>
      </w:r>
      <w:r w:rsidRPr="00AA1049">
        <w:rPr>
          <w:rFonts w:hint="eastAsia"/>
          <w:spacing w:val="0"/>
          <w:szCs w:val="32"/>
        </w:rPr>
        <w:t>价。该项目系核技术在医疗领域内的具体应用，</w:t>
      </w:r>
      <w:r w:rsidRPr="00AA1049">
        <w:rPr>
          <w:rFonts w:hint="eastAsia"/>
          <w:spacing w:val="0"/>
          <w:szCs w:val="32"/>
          <w:lang w:val="zh-CN"/>
        </w:rPr>
        <w:t>属《产业结构调整指导目录（</w:t>
      </w:r>
      <w:r w:rsidRPr="00AA1049">
        <w:rPr>
          <w:rFonts w:hint="eastAsia"/>
          <w:spacing w:val="0"/>
          <w:szCs w:val="32"/>
          <w:lang w:val="zh-CN"/>
        </w:rPr>
        <w:t>201</w:t>
      </w:r>
      <w:r w:rsidRPr="00AA1049">
        <w:rPr>
          <w:rFonts w:hint="eastAsia"/>
          <w:spacing w:val="0"/>
          <w:szCs w:val="32"/>
        </w:rPr>
        <w:t>9</w:t>
      </w:r>
      <w:r w:rsidRPr="00AA1049">
        <w:rPr>
          <w:rFonts w:hint="eastAsia"/>
          <w:spacing w:val="0"/>
          <w:szCs w:val="32"/>
          <w:lang w:val="zh-CN"/>
        </w:rPr>
        <w:t>年本）》中的鼓励类，</w:t>
      </w:r>
      <w:r w:rsidRPr="00AA1049">
        <w:rPr>
          <w:rFonts w:hint="eastAsia"/>
          <w:spacing w:val="0"/>
          <w:szCs w:val="32"/>
        </w:rPr>
        <w:t>符合国家产业政策，建设理由正当。</w:t>
      </w:r>
      <w:r w:rsidRPr="00AA1049">
        <w:rPr>
          <w:rFonts w:hint="eastAsia"/>
          <w:bCs/>
          <w:spacing w:val="0"/>
          <w:szCs w:val="32"/>
        </w:rPr>
        <w:t>该项目严格按照报告表中所列建设项目的性质、规模、工艺、地点和拟采取的环境保护措施建设和运行，使用</w:t>
      </w:r>
      <w:r w:rsidRPr="00AA1049">
        <w:rPr>
          <w:rFonts w:hint="eastAsia"/>
          <w:spacing w:val="0"/>
          <w:szCs w:val="32"/>
        </w:rPr>
        <w:t>射线装置</w:t>
      </w:r>
      <w:r w:rsidRPr="00AA1049">
        <w:rPr>
          <w:rFonts w:hint="eastAsia"/>
          <w:bCs/>
          <w:spacing w:val="0"/>
          <w:szCs w:val="32"/>
        </w:rPr>
        <w:t>产生的电离辐射及其他污染物排放可以满足国家相关标准的要求，职业工作人员和公众照射剂量满足报告表提出的管理限值要求。因此，我厅同意报告表结论。你单位应全面落实报告表提出的各项环境保护对策措施和本批复要求。</w:t>
      </w:r>
    </w:p>
    <w:p w:rsidR="006458E8" w:rsidRPr="00AA1049" w:rsidRDefault="00EF0B47" w:rsidP="00AA1049">
      <w:pPr>
        <w:overflowPunct w:val="0"/>
        <w:topLinePunct/>
        <w:spacing w:line="600" w:lineRule="exact"/>
        <w:ind w:firstLineChars="200" w:firstLine="640"/>
        <w:rPr>
          <w:rFonts w:eastAsia="黑体"/>
          <w:spacing w:val="0"/>
          <w:szCs w:val="32"/>
        </w:rPr>
      </w:pPr>
      <w:r w:rsidRPr="00AA1049">
        <w:rPr>
          <w:rFonts w:eastAsia="黑体"/>
          <w:spacing w:val="0"/>
          <w:szCs w:val="32"/>
        </w:rPr>
        <w:t>二、项目建设中应重点做好以下工作</w:t>
      </w:r>
    </w:p>
    <w:p w:rsidR="006458E8" w:rsidRPr="00AA1049" w:rsidRDefault="00EF0B47" w:rsidP="00AA1049">
      <w:pPr>
        <w:overflowPunct w:val="0"/>
        <w:topLinePunct/>
        <w:spacing w:line="600" w:lineRule="exact"/>
        <w:ind w:firstLineChars="200" w:firstLine="640"/>
        <w:rPr>
          <w:spacing w:val="0"/>
          <w:szCs w:val="32"/>
        </w:rPr>
      </w:pPr>
      <w:r w:rsidRPr="00AA1049">
        <w:rPr>
          <w:rFonts w:hint="eastAsia"/>
          <w:spacing w:val="0"/>
          <w:szCs w:val="32"/>
        </w:rPr>
        <w:t>（一）严格按照报告表中的内容、地点进行建设，未经批准，不得擅自更改项目建设内容及规模。该项目若存在建设内容、地点、产污情况与报告表不符，必须立即向生态环境主管部门报告。</w:t>
      </w:r>
    </w:p>
    <w:p w:rsidR="006458E8" w:rsidRPr="00AA1049" w:rsidRDefault="00EF0B47" w:rsidP="00AA1049">
      <w:pPr>
        <w:overflowPunct w:val="0"/>
        <w:topLinePunct/>
        <w:spacing w:line="600" w:lineRule="exact"/>
        <w:ind w:firstLineChars="200" w:firstLine="640"/>
        <w:rPr>
          <w:spacing w:val="0"/>
          <w:szCs w:val="32"/>
        </w:rPr>
      </w:pPr>
      <w:r w:rsidRPr="00AA1049">
        <w:rPr>
          <w:rFonts w:hint="eastAsia"/>
          <w:spacing w:val="0"/>
          <w:szCs w:val="32"/>
        </w:rPr>
        <w:t>（二）项目建设过程中，必须认真落实报告表中提出的各项辐射环境安全防护及污染防治措施和要求，落实环保措施及投资，确保环保设施与主体工程同步建设，辐射工作场所射线屏蔽能力满足防护要求，各项辐射防护与安全措施满足相关规定。</w:t>
      </w:r>
    </w:p>
    <w:p w:rsidR="006458E8" w:rsidRPr="00AA1049" w:rsidRDefault="00EF0B47" w:rsidP="00AA1049">
      <w:pPr>
        <w:overflowPunct w:val="0"/>
        <w:topLinePunct/>
        <w:spacing w:line="600" w:lineRule="exact"/>
        <w:ind w:firstLineChars="200" w:firstLine="640"/>
        <w:rPr>
          <w:spacing w:val="0"/>
          <w:szCs w:val="32"/>
        </w:rPr>
      </w:pPr>
      <w:r w:rsidRPr="00AA1049">
        <w:rPr>
          <w:rFonts w:hint="eastAsia"/>
          <w:spacing w:val="0"/>
          <w:szCs w:val="32"/>
        </w:rPr>
        <w:t>（三）落实项目施工期各项环境保护措施，做</w:t>
      </w:r>
      <w:r w:rsidRPr="00AA1049">
        <w:rPr>
          <w:spacing w:val="0"/>
          <w:szCs w:val="32"/>
        </w:rPr>
        <w:t>射线装置在安装调试</w:t>
      </w:r>
      <w:r w:rsidRPr="00AA1049">
        <w:rPr>
          <w:rFonts w:hint="eastAsia"/>
          <w:spacing w:val="0"/>
          <w:szCs w:val="32"/>
        </w:rPr>
        <w:t>阶段</w:t>
      </w:r>
      <w:r w:rsidRPr="00AA1049">
        <w:rPr>
          <w:spacing w:val="0"/>
          <w:szCs w:val="32"/>
        </w:rPr>
        <w:t>的</w:t>
      </w:r>
      <w:r w:rsidRPr="00AA1049">
        <w:rPr>
          <w:rFonts w:hint="eastAsia"/>
          <w:spacing w:val="0"/>
          <w:szCs w:val="32"/>
        </w:rPr>
        <w:t>辐射</w:t>
      </w:r>
      <w:r w:rsidRPr="00AA1049">
        <w:rPr>
          <w:spacing w:val="0"/>
          <w:szCs w:val="32"/>
        </w:rPr>
        <w:t>安全与防护</w:t>
      </w:r>
      <w:r w:rsidRPr="00AA1049">
        <w:rPr>
          <w:rFonts w:hint="eastAsia"/>
          <w:spacing w:val="0"/>
          <w:szCs w:val="32"/>
        </w:rPr>
        <w:t>。严格按国家关于有效控制城市扬尘污染的要求，控</w:t>
      </w:r>
      <w:r w:rsidRPr="00AA1049">
        <w:rPr>
          <w:rFonts w:hint="eastAsia"/>
          <w:spacing w:val="0"/>
          <w:szCs w:val="32"/>
        </w:rPr>
        <w:t>制和减小施工扬尘污染；合理安排施工时间、</w:t>
      </w:r>
      <w:r w:rsidRPr="00AA1049">
        <w:rPr>
          <w:rFonts w:hint="eastAsia"/>
          <w:spacing w:val="0"/>
          <w:szCs w:val="32"/>
        </w:rPr>
        <w:lastRenderedPageBreak/>
        <w:t>控制施工噪声，确保噪声不扰民；施工弃渣及时清运到指定场地堆存，严禁随意倾倒。</w:t>
      </w:r>
    </w:p>
    <w:p w:rsidR="006458E8" w:rsidRPr="00AA1049" w:rsidRDefault="00EF0B47" w:rsidP="00AA1049">
      <w:pPr>
        <w:overflowPunct w:val="0"/>
        <w:topLinePunct/>
        <w:spacing w:line="600" w:lineRule="exact"/>
        <w:ind w:firstLineChars="200" w:firstLine="640"/>
        <w:rPr>
          <w:spacing w:val="0"/>
          <w:szCs w:val="32"/>
        </w:rPr>
      </w:pPr>
      <w:r w:rsidRPr="00AA1049">
        <w:rPr>
          <w:rFonts w:hint="eastAsia"/>
          <w:spacing w:val="0"/>
          <w:szCs w:val="32"/>
        </w:rPr>
        <w:t>（四）应完善辐射事故应急预案，将新增项目内容纳入本单位辐射环境安全管理中，及时更新射线装置台帐等各项档案资料。</w:t>
      </w:r>
    </w:p>
    <w:p w:rsidR="006458E8" w:rsidRPr="00AA1049" w:rsidRDefault="00EF0B47" w:rsidP="00AA1049">
      <w:pPr>
        <w:overflowPunct w:val="0"/>
        <w:topLinePunct/>
        <w:spacing w:line="600" w:lineRule="exact"/>
        <w:ind w:firstLineChars="200" w:firstLine="640"/>
        <w:rPr>
          <w:spacing w:val="0"/>
          <w:szCs w:val="32"/>
        </w:rPr>
      </w:pPr>
      <w:r w:rsidRPr="00AA1049">
        <w:rPr>
          <w:rFonts w:hint="eastAsia"/>
          <w:spacing w:val="0"/>
          <w:szCs w:val="32"/>
        </w:rPr>
        <w:t>（五）应配备相应的辐射监测设备和辐射防护用品，并制定辐射工作场所的辐射</w:t>
      </w:r>
      <w:r w:rsidRPr="00AA1049">
        <w:rPr>
          <w:spacing w:val="0"/>
          <w:szCs w:val="32"/>
        </w:rPr>
        <w:t>环境</w:t>
      </w:r>
      <w:r w:rsidRPr="00AA1049">
        <w:rPr>
          <w:rFonts w:hint="eastAsia"/>
          <w:spacing w:val="0"/>
          <w:szCs w:val="32"/>
        </w:rPr>
        <w:t>监测计划。</w:t>
      </w:r>
    </w:p>
    <w:p w:rsidR="006458E8" w:rsidRPr="00AA1049" w:rsidRDefault="00EF0B47" w:rsidP="00AA1049">
      <w:pPr>
        <w:overflowPunct w:val="0"/>
        <w:topLinePunct/>
        <w:spacing w:line="600" w:lineRule="exact"/>
        <w:ind w:firstLineChars="200" w:firstLine="640"/>
        <w:rPr>
          <w:spacing w:val="0"/>
          <w:szCs w:val="32"/>
        </w:rPr>
      </w:pPr>
      <w:r w:rsidRPr="00AA1049">
        <w:rPr>
          <w:rFonts w:hint="eastAsia"/>
          <w:spacing w:val="0"/>
          <w:szCs w:val="32"/>
        </w:rPr>
        <w:t>（六）新增辐射从业人员应当按照有关要求，登录国家核技术利用辐射安全与防护培训平台（</w:t>
      </w:r>
      <w:r w:rsidRPr="00AA1049">
        <w:rPr>
          <w:rFonts w:hint="eastAsia"/>
          <w:spacing w:val="0"/>
          <w:szCs w:val="32"/>
        </w:rPr>
        <w:t>http</w:t>
      </w:r>
      <w:r w:rsidRPr="00AA1049">
        <w:rPr>
          <w:rFonts w:hint="eastAsia"/>
          <w:spacing w:val="0"/>
          <w:szCs w:val="32"/>
        </w:rPr>
        <w:t>：</w:t>
      </w:r>
      <w:r w:rsidRPr="00AA1049">
        <w:rPr>
          <w:rFonts w:hint="eastAsia"/>
          <w:spacing w:val="0"/>
          <w:szCs w:val="32"/>
        </w:rPr>
        <w:t>//fushe.mee.gov.cn</w:t>
      </w:r>
      <w:r w:rsidRPr="00AA1049">
        <w:rPr>
          <w:rFonts w:hint="eastAsia"/>
          <w:spacing w:val="0"/>
          <w:szCs w:val="32"/>
        </w:rPr>
        <w:t>），参加并通过辐射安全与防护考核。</w:t>
      </w:r>
    </w:p>
    <w:p w:rsidR="006458E8" w:rsidRPr="00AA1049" w:rsidRDefault="00EF0B47" w:rsidP="00AA1049">
      <w:pPr>
        <w:overflowPunct w:val="0"/>
        <w:topLinePunct/>
        <w:snapToGrid w:val="0"/>
        <w:spacing w:line="600" w:lineRule="exact"/>
        <w:ind w:firstLineChars="200" w:firstLine="640"/>
        <w:rPr>
          <w:rFonts w:eastAsia="黑体"/>
          <w:spacing w:val="0"/>
          <w:szCs w:val="32"/>
        </w:rPr>
      </w:pPr>
      <w:r w:rsidRPr="00AA1049">
        <w:rPr>
          <w:rFonts w:eastAsia="黑体" w:hint="eastAsia"/>
          <w:spacing w:val="0"/>
          <w:szCs w:val="32"/>
        </w:rPr>
        <w:t>三、申请许可证工作</w:t>
      </w:r>
    </w:p>
    <w:p w:rsidR="006458E8" w:rsidRPr="00AA1049" w:rsidRDefault="00EF0B47" w:rsidP="00AA1049">
      <w:pPr>
        <w:overflowPunct w:val="0"/>
        <w:topLinePunct/>
        <w:spacing w:line="600" w:lineRule="exact"/>
        <w:ind w:firstLineChars="200" w:firstLine="640"/>
        <w:rPr>
          <w:spacing w:val="0"/>
          <w:szCs w:val="32"/>
        </w:rPr>
      </w:pPr>
      <w:r w:rsidRPr="00AA1049">
        <w:rPr>
          <w:rFonts w:hint="eastAsia"/>
          <w:spacing w:val="0"/>
          <w:szCs w:val="32"/>
        </w:rPr>
        <w:t>项目辐射工作场所及相应的辐射安全与防护设施（设备）建成且满足辐射安全许可证申报条件后，你单位应在项目投入运行前登陆四川政务服务网（</w:t>
      </w:r>
      <w:r w:rsidRPr="00AA1049">
        <w:rPr>
          <w:rFonts w:hint="eastAsia"/>
          <w:spacing w:val="0"/>
          <w:szCs w:val="32"/>
        </w:rPr>
        <w:t>http://www.sczwfw.gov.cn</w:t>
      </w:r>
      <w:r w:rsidRPr="00AA1049">
        <w:rPr>
          <w:rFonts w:hint="eastAsia"/>
          <w:spacing w:val="0"/>
          <w:szCs w:val="32"/>
        </w:rPr>
        <w:t>）向我厅重新申请领取《辐射安全许可证》。</w:t>
      </w:r>
    </w:p>
    <w:p w:rsidR="006458E8" w:rsidRPr="00AA1049" w:rsidRDefault="00EF0B47" w:rsidP="00AA1049">
      <w:pPr>
        <w:overflowPunct w:val="0"/>
        <w:topLinePunct/>
        <w:spacing w:line="600" w:lineRule="exact"/>
        <w:ind w:firstLineChars="200" w:firstLine="640"/>
        <w:rPr>
          <w:rFonts w:eastAsia="黑体"/>
          <w:spacing w:val="0"/>
          <w:szCs w:val="32"/>
        </w:rPr>
      </w:pPr>
      <w:r w:rsidRPr="00AA1049">
        <w:rPr>
          <w:rFonts w:eastAsia="黑体" w:hint="eastAsia"/>
          <w:spacing w:val="0"/>
          <w:szCs w:val="32"/>
        </w:rPr>
        <w:t>四</w:t>
      </w:r>
      <w:r w:rsidRPr="00AA1049">
        <w:rPr>
          <w:rFonts w:eastAsia="黑体"/>
          <w:spacing w:val="0"/>
          <w:szCs w:val="32"/>
        </w:rPr>
        <w:t>、项目竣工环境保护验收工作</w:t>
      </w:r>
    </w:p>
    <w:p w:rsidR="006458E8" w:rsidRPr="00AA1049" w:rsidRDefault="00EF0B47" w:rsidP="00AA1049">
      <w:pPr>
        <w:overflowPunct w:val="0"/>
        <w:topLinePunct/>
        <w:spacing w:line="600" w:lineRule="exact"/>
        <w:ind w:firstLineChars="200" w:firstLine="640"/>
        <w:rPr>
          <w:spacing w:val="0"/>
          <w:szCs w:val="32"/>
        </w:rPr>
      </w:pPr>
      <w:r w:rsidRPr="00AA1049">
        <w:rPr>
          <w:rFonts w:hint="eastAsia"/>
          <w:spacing w:val="0"/>
          <w:szCs w:val="32"/>
        </w:rPr>
        <w:t>项目建设必须依法严格执行环境保护“三同时”制度。项目竣工后，应严格按照《建设项目竣工环境保护验收暂行办法》开展竣工环境保护验收，并向我厅报送相关</w:t>
      </w:r>
      <w:r w:rsidRPr="00AA1049">
        <w:rPr>
          <w:spacing w:val="0"/>
          <w:szCs w:val="32"/>
        </w:rPr>
        <w:t>信息。</w:t>
      </w:r>
    </w:p>
    <w:p w:rsidR="006458E8" w:rsidRPr="00AA1049" w:rsidRDefault="00EF0B47" w:rsidP="00AA1049">
      <w:pPr>
        <w:overflowPunct w:val="0"/>
        <w:topLinePunct/>
        <w:spacing w:line="600" w:lineRule="exact"/>
        <w:ind w:firstLineChars="200" w:firstLine="640"/>
        <w:rPr>
          <w:rFonts w:eastAsia="黑体"/>
          <w:spacing w:val="0"/>
          <w:szCs w:val="32"/>
        </w:rPr>
      </w:pPr>
      <w:r w:rsidRPr="00AA1049">
        <w:rPr>
          <w:rFonts w:eastAsia="黑体" w:hint="eastAsia"/>
          <w:spacing w:val="0"/>
          <w:szCs w:val="32"/>
        </w:rPr>
        <w:t>五</w:t>
      </w:r>
      <w:r w:rsidRPr="00AA1049">
        <w:rPr>
          <w:rFonts w:eastAsia="黑体"/>
          <w:spacing w:val="0"/>
          <w:szCs w:val="32"/>
        </w:rPr>
        <w:t>、项目运行中应重点做好</w:t>
      </w:r>
      <w:r w:rsidRPr="00AA1049">
        <w:rPr>
          <w:rFonts w:eastAsia="黑体" w:hint="eastAsia"/>
          <w:spacing w:val="0"/>
          <w:szCs w:val="32"/>
        </w:rPr>
        <w:t>以下</w:t>
      </w:r>
      <w:r w:rsidRPr="00AA1049">
        <w:rPr>
          <w:rFonts w:eastAsia="黑体"/>
          <w:spacing w:val="0"/>
          <w:szCs w:val="32"/>
        </w:rPr>
        <w:t>工作</w:t>
      </w:r>
    </w:p>
    <w:p w:rsidR="006458E8" w:rsidRPr="00AA1049" w:rsidRDefault="00EF0B47" w:rsidP="00AA1049">
      <w:pPr>
        <w:overflowPunct w:val="0"/>
        <w:topLinePunct/>
        <w:spacing w:line="600" w:lineRule="exact"/>
        <w:ind w:firstLineChars="200" w:firstLine="640"/>
        <w:rPr>
          <w:spacing w:val="0"/>
          <w:szCs w:val="32"/>
        </w:rPr>
      </w:pPr>
      <w:r w:rsidRPr="00AA1049">
        <w:rPr>
          <w:spacing w:val="0"/>
          <w:szCs w:val="32"/>
        </w:rPr>
        <w:t>（</w:t>
      </w:r>
      <w:r w:rsidRPr="00AA1049">
        <w:rPr>
          <w:rFonts w:hint="eastAsia"/>
          <w:spacing w:val="0"/>
          <w:szCs w:val="32"/>
        </w:rPr>
        <w:t>一）项目运行必须严格按照国家和省有关标准和规定实施。辐射工作人员的个人剂量</w:t>
      </w:r>
      <w:r w:rsidRPr="00AA1049">
        <w:rPr>
          <w:rFonts w:hint="eastAsia"/>
          <w:spacing w:val="0"/>
          <w:szCs w:val="32"/>
        </w:rPr>
        <w:t>约束值应严格控制为</w:t>
      </w:r>
      <w:r w:rsidRPr="00AA1049">
        <w:rPr>
          <w:rFonts w:hint="eastAsia"/>
          <w:spacing w:val="0"/>
          <w:szCs w:val="32"/>
        </w:rPr>
        <w:t>5mSv/</w:t>
      </w:r>
      <w:r w:rsidRPr="00AA1049">
        <w:rPr>
          <w:rFonts w:hint="eastAsia"/>
          <w:spacing w:val="0"/>
          <w:szCs w:val="32"/>
        </w:rPr>
        <w:t>年。公众个</w:t>
      </w:r>
      <w:r w:rsidRPr="00AA1049">
        <w:rPr>
          <w:rFonts w:hint="eastAsia"/>
          <w:spacing w:val="0"/>
          <w:szCs w:val="32"/>
        </w:rPr>
        <w:lastRenderedPageBreak/>
        <w:t>人剂量约束值为</w:t>
      </w:r>
      <w:r w:rsidRPr="00AA1049">
        <w:rPr>
          <w:rFonts w:hint="eastAsia"/>
          <w:spacing w:val="0"/>
          <w:szCs w:val="32"/>
        </w:rPr>
        <w:t>0.1mSv/</w:t>
      </w:r>
      <w:r w:rsidRPr="00AA1049">
        <w:rPr>
          <w:rFonts w:hint="eastAsia"/>
          <w:spacing w:val="0"/>
          <w:szCs w:val="32"/>
        </w:rPr>
        <w:t>年。</w:t>
      </w:r>
    </w:p>
    <w:p w:rsidR="006458E8" w:rsidRPr="00AA1049" w:rsidRDefault="00EF0B47" w:rsidP="00AA1049">
      <w:pPr>
        <w:overflowPunct w:val="0"/>
        <w:topLinePunct/>
        <w:spacing w:line="600" w:lineRule="exact"/>
        <w:ind w:firstLineChars="200" w:firstLine="640"/>
        <w:rPr>
          <w:spacing w:val="0"/>
          <w:szCs w:val="32"/>
        </w:rPr>
      </w:pPr>
      <w:r w:rsidRPr="00AA1049">
        <w:rPr>
          <w:rFonts w:hint="eastAsia"/>
          <w:spacing w:val="0"/>
          <w:szCs w:val="32"/>
        </w:rPr>
        <w:t>（二）加强辐射工作场所和有关环保设施的日常管理和维护，定期检查各项辐射安全和防护以及污染防治措施，确保实时有效、污染物稳定达标排放，防止运行故障发生。</w:t>
      </w:r>
    </w:p>
    <w:p w:rsidR="006458E8" w:rsidRPr="00AA1049" w:rsidRDefault="00EF0B47" w:rsidP="00AA1049">
      <w:pPr>
        <w:overflowPunct w:val="0"/>
        <w:topLinePunct/>
        <w:spacing w:line="600" w:lineRule="exact"/>
        <w:ind w:firstLineChars="200" w:firstLine="640"/>
        <w:rPr>
          <w:spacing w:val="0"/>
          <w:szCs w:val="32"/>
        </w:rPr>
      </w:pPr>
      <w:r w:rsidRPr="00AA1049">
        <w:rPr>
          <w:rFonts w:hint="eastAsia"/>
          <w:spacing w:val="0"/>
          <w:szCs w:val="32"/>
        </w:rPr>
        <w:t>（三）严格按照报告表要求，对各辐射工作场所实行合理的分区管理，杜绝射线泄露、公众及操作人员被误照射等事故发生。</w:t>
      </w:r>
      <w:r w:rsidRPr="00AA1049">
        <w:rPr>
          <w:rFonts w:hint="eastAsia"/>
          <w:spacing w:val="0"/>
          <w:szCs w:val="32"/>
        </w:rPr>
        <w:t xml:space="preserve"> </w:t>
      </w:r>
    </w:p>
    <w:p w:rsidR="006458E8" w:rsidRPr="00AA1049" w:rsidRDefault="00EF0B47" w:rsidP="00AA1049">
      <w:pPr>
        <w:overflowPunct w:val="0"/>
        <w:topLinePunct/>
        <w:spacing w:line="600" w:lineRule="exact"/>
        <w:ind w:firstLineChars="200" w:firstLine="640"/>
        <w:rPr>
          <w:rFonts w:cs="仿宋_GB2312"/>
          <w:spacing w:val="0"/>
          <w:szCs w:val="32"/>
        </w:rPr>
      </w:pPr>
      <w:r w:rsidRPr="00AA1049">
        <w:rPr>
          <w:rFonts w:hint="eastAsia"/>
          <w:spacing w:val="0"/>
          <w:szCs w:val="32"/>
        </w:rPr>
        <w:t>（四）按照制定的辐射环境监测计划，定期开展自我监测，并记录备查。每年应委托有资质单位开展辐射环境年度监测，并将监测结果纳入辐射安全和防护状况年度自查评估报告。</w:t>
      </w:r>
    </w:p>
    <w:p w:rsidR="006458E8" w:rsidRPr="00AA1049" w:rsidRDefault="00EF0B47" w:rsidP="00AA1049">
      <w:pPr>
        <w:overflowPunct w:val="0"/>
        <w:topLinePunct/>
        <w:spacing w:line="600" w:lineRule="exact"/>
        <w:ind w:firstLineChars="200" w:firstLine="640"/>
        <w:rPr>
          <w:spacing w:val="0"/>
          <w:szCs w:val="32"/>
        </w:rPr>
      </w:pPr>
      <w:r w:rsidRPr="00AA1049">
        <w:rPr>
          <w:rFonts w:hint="eastAsia"/>
          <w:spacing w:val="0"/>
          <w:szCs w:val="32"/>
        </w:rPr>
        <w:t>（五）依法对辐</w:t>
      </w:r>
      <w:r w:rsidRPr="00AA1049">
        <w:rPr>
          <w:rFonts w:hint="eastAsia"/>
          <w:spacing w:val="0"/>
          <w:szCs w:val="32"/>
        </w:rPr>
        <w:t>射工作人员进行个人剂量监测，建立辐射工作人员的个人剂量档案。个人剂量监测结果超过</w:t>
      </w:r>
      <w:r w:rsidRPr="00AA1049">
        <w:rPr>
          <w:rFonts w:hint="eastAsia"/>
          <w:spacing w:val="0"/>
          <w:szCs w:val="32"/>
        </w:rPr>
        <w:t>1.25mSv/</w:t>
      </w:r>
      <w:r w:rsidRPr="00AA1049">
        <w:rPr>
          <w:rFonts w:hint="eastAsia"/>
          <w:spacing w:val="0"/>
          <w:szCs w:val="32"/>
        </w:rPr>
        <w:t>季的应核实，必要时采取适当措施，确保个人剂量安全；发现个人剂量监测结果异常（</w:t>
      </w:r>
      <w:r w:rsidRPr="00AA1049">
        <w:rPr>
          <w:rFonts w:hint="eastAsia"/>
          <w:spacing w:val="0"/>
          <w:szCs w:val="32"/>
        </w:rPr>
        <w:t>&gt;5mSv/</w:t>
      </w:r>
      <w:r w:rsidRPr="00AA1049">
        <w:rPr>
          <w:rFonts w:hint="eastAsia"/>
          <w:spacing w:val="0"/>
          <w:szCs w:val="32"/>
        </w:rPr>
        <w:t>年）应当立即组织调查并采取措施，有关情况及时报告我厅。</w:t>
      </w:r>
    </w:p>
    <w:p w:rsidR="006458E8" w:rsidRPr="00AA1049" w:rsidRDefault="00EF0B47" w:rsidP="00AA1049">
      <w:pPr>
        <w:overflowPunct w:val="0"/>
        <w:topLinePunct/>
        <w:spacing w:line="600" w:lineRule="exact"/>
        <w:ind w:firstLineChars="200" w:firstLine="640"/>
        <w:rPr>
          <w:spacing w:val="0"/>
          <w:szCs w:val="32"/>
        </w:rPr>
      </w:pPr>
      <w:r w:rsidRPr="00AA1049">
        <w:rPr>
          <w:rFonts w:hint="eastAsia"/>
          <w:spacing w:val="0"/>
          <w:szCs w:val="32"/>
        </w:rPr>
        <w:t>（六）应按有关要求编写辐射安全和防护状况年度自查评估报告，并于次年</w:t>
      </w:r>
      <w:r w:rsidRPr="00AA1049">
        <w:rPr>
          <w:rFonts w:hint="eastAsia"/>
          <w:spacing w:val="0"/>
          <w:szCs w:val="32"/>
        </w:rPr>
        <w:t>1</w:t>
      </w:r>
      <w:r w:rsidRPr="00AA1049">
        <w:rPr>
          <w:rFonts w:hint="eastAsia"/>
          <w:spacing w:val="0"/>
          <w:szCs w:val="32"/>
        </w:rPr>
        <w:t>月</w:t>
      </w:r>
      <w:r w:rsidRPr="00AA1049">
        <w:rPr>
          <w:rFonts w:hint="eastAsia"/>
          <w:spacing w:val="0"/>
          <w:szCs w:val="32"/>
        </w:rPr>
        <w:t>31</w:t>
      </w:r>
      <w:r w:rsidRPr="00AA1049">
        <w:rPr>
          <w:rFonts w:hint="eastAsia"/>
          <w:spacing w:val="0"/>
          <w:szCs w:val="32"/>
        </w:rPr>
        <w:t>日前经由“全国核技术利用辐射安全申报系统”上报我厅。</w:t>
      </w:r>
    </w:p>
    <w:p w:rsidR="006458E8" w:rsidRPr="00AA1049" w:rsidRDefault="00EF0B47" w:rsidP="00AA1049">
      <w:pPr>
        <w:overflowPunct w:val="0"/>
        <w:topLinePunct/>
        <w:spacing w:line="600" w:lineRule="exact"/>
        <w:ind w:firstLineChars="200" w:firstLine="640"/>
        <w:rPr>
          <w:spacing w:val="0"/>
          <w:szCs w:val="32"/>
        </w:rPr>
      </w:pPr>
      <w:r w:rsidRPr="00AA1049">
        <w:rPr>
          <w:spacing w:val="0"/>
          <w:szCs w:val="32"/>
        </w:rPr>
        <w:t>（</w:t>
      </w:r>
      <w:r w:rsidRPr="00AA1049">
        <w:rPr>
          <w:rFonts w:hint="eastAsia"/>
          <w:spacing w:val="0"/>
          <w:szCs w:val="32"/>
        </w:rPr>
        <w:t>七</w:t>
      </w:r>
      <w:r w:rsidRPr="00AA1049">
        <w:rPr>
          <w:spacing w:val="0"/>
          <w:szCs w:val="32"/>
        </w:rPr>
        <w:t>）</w:t>
      </w:r>
      <w:r w:rsidRPr="00AA1049">
        <w:rPr>
          <w:rFonts w:hint="eastAsia"/>
          <w:spacing w:val="0"/>
          <w:szCs w:val="32"/>
        </w:rPr>
        <w:t>做好“全国核技术利用辐射安全申报系统”中本单位相关信息的维护管理工作，确保信息准确完整。</w:t>
      </w:r>
    </w:p>
    <w:p w:rsidR="006458E8" w:rsidRPr="00AA1049" w:rsidRDefault="00EF0B47" w:rsidP="00AA1049">
      <w:pPr>
        <w:overflowPunct w:val="0"/>
        <w:topLinePunct/>
        <w:spacing w:line="600" w:lineRule="exact"/>
        <w:ind w:firstLineChars="200" w:firstLine="640"/>
        <w:rPr>
          <w:spacing w:val="0"/>
          <w:szCs w:val="32"/>
        </w:rPr>
      </w:pPr>
      <w:r w:rsidRPr="00AA1049">
        <w:rPr>
          <w:rFonts w:hint="eastAsia"/>
          <w:spacing w:val="0"/>
          <w:szCs w:val="32"/>
        </w:rPr>
        <w:t>（八）你单位对射线装置实施报废处置时，应当将其拆</w:t>
      </w:r>
      <w:r w:rsidRPr="00AA1049">
        <w:rPr>
          <w:rFonts w:hint="eastAsia"/>
          <w:spacing w:val="0"/>
          <w:szCs w:val="32"/>
        </w:rPr>
        <w:t>解和去功能化。</w:t>
      </w:r>
    </w:p>
    <w:p w:rsidR="006458E8" w:rsidRPr="00AA1049" w:rsidRDefault="00EF0B47" w:rsidP="00AA1049">
      <w:pPr>
        <w:overflowPunct w:val="0"/>
        <w:topLinePunct/>
        <w:spacing w:line="600" w:lineRule="exact"/>
        <w:ind w:firstLineChars="200" w:firstLine="640"/>
        <w:rPr>
          <w:spacing w:val="0"/>
          <w:szCs w:val="32"/>
        </w:rPr>
      </w:pPr>
      <w:r w:rsidRPr="00AA1049">
        <w:rPr>
          <w:rFonts w:hint="eastAsia"/>
          <w:spacing w:val="0"/>
          <w:szCs w:val="32"/>
        </w:rPr>
        <w:t>我厅委托</w:t>
      </w:r>
      <w:r w:rsidRPr="00AA1049">
        <w:rPr>
          <w:rFonts w:hint="eastAsia"/>
          <w:spacing w:val="0"/>
          <w:szCs w:val="32"/>
          <w:lang w:val="zh-CN"/>
        </w:rPr>
        <w:t>成都市</w:t>
      </w:r>
      <w:r w:rsidRPr="00AA1049">
        <w:rPr>
          <w:rFonts w:hint="eastAsia"/>
          <w:spacing w:val="0"/>
          <w:szCs w:val="32"/>
        </w:rPr>
        <w:t>生态环境局</w:t>
      </w:r>
      <w:r w:rsidRPr="00AA1049">
        <w:rPr>
          <w:rFonts w:hint="eastAsia"/>
          <w:spacing w:val="0"/>
          <w:szCs w:val="32"/>
        </w:rPr>
        <w:t>、成都市崇州生态环境局</w:t>
      </w:r>
      <w:r w:rsidRPr="00AA1049">
        <w:rPr>
          <w:rFonts w:hint="eastAsia"/>
          <w:spacing w:val="0"/>
          <w:szCs w:val="32"/>
        </w:rPr>
        <w:t>开展该</w:t>
      </w:r>
      <w:r w:rsidRPr="00AA1049">
        <w:rPr>
          <w:rFonts w:hint="eastAsia"/>
          <w:spacing w:val="0"/>
          <w:szCs w:val="32"/>
        </w:rPr>
        <w:lastRenderedPageBreak/>
        <w:t>项目的“三同时”监督检查和日常环境保护监督检查工作。你单位应在收到本批复后</w:t>
      </w:r>
      <w:r w:rsidRPr="00AA1049">
        <w:rPr>
          <w:spacing w:val="0"/>
          <w:szCs w:val="32"/>
        </w:rPr>
        <w:t>7</w:t>
      </w:r>
      <w:r w:rsidRPr="00AA1049">
        <w:rPr>
          <w:rFonts w:hint="eastAsia"/>
          <w:spacing w:val="0"/>
          <w:szCs w:val="32"/>
        </w:rPr>
        <w:t>个工作日内，将批准后的报告表送</w:t>
      </w:r>
      <w:r w:rsidRPr="00AA1049">
        <w:rPr>
          <w:rFonts w:hint="eastAsia"/>
          <w:spacing w:val="0"/>
          <w:szCs w:val="32"/>
          <w:lang w:val="zh-CN"/>
        </w:rPr>
        <w:t>成都市</w:t>
      </w:r>
      <w:r w:rsidRPr="00AA1049">
        <w:rPr>
          <w:rFonts w:hint="eastAsia"/>
          <w:spacing w:val="0"/>
          <w:szCs w:val="32"/>
        </w:rPr>
        <w:t>生态环境局</w:t>
      </w:r>
      <w:r w:rsidRPr="00AA1049">
        <w:rPr>
          <w:rFonts w:hint="eastAsia"/>
          <w:spacing w:val="0"/>
          <w:szCs w:val="32"/>
        </w:rPr>
        <w:t>、成都市崇州生态环境</w:t>
      </w:r>
      <w:r w:rsidRPr="00AA1049">
        <w:rPr>
          <w:rFonts w:hint="eastAsia"/>
          <w:spacing w:val="0"/>
          <w:szCs w:val="32"/>
        </w:rPr>
        <w:t>备案，并按规定接受各级生态环境主管部门的监督检查。</w:t>
      </w:r>
    </w:p>
    <w:p w:rsidR="006458E8" w:rsidRPr="00AA1049" w:rsidRDefault="00EF0B47" w:rsidP="00AA1049">
      <w:pPr>
        <w:overflowPunct w:val="0"/>
        <w:topLinePunct/>
        <w:spacing w:line="600" w:lineRule="exact"/>
        <w:ind w:firstLineChars="200" w:firstLine="640"/>
        <w:rPr>
          <w:spacing w:val="0"/>
          <w:szCs w:val="32"/>
        </w:rPr>
      </w:pPr>
      <w:r w:rsidRPr="00AA1049">
        <w:rPr>
          <w:rFonts w:hint="eastAsia"/>
          <w:spacing w:val="0"/>
          <w:szCs w:val="32"/>
        </w:rPr>
        <w:t>另外，你单位必须依法完备项目建设其他行政许可相关手续。</w:t>
      </w:r>
    </w:p>
    <w:p w:rsidR="006458E8" w:rsidRPr="00AA1049" w:rsidRDefault="006458E8" w:rsidP="00AA1049">
      <w:pPr>
        <w:overflowPunct w:val="0"/>
        <w:topLinePunct/>
        <w:spacing w:line="600" w:lineRule="exact"/>
        <w:ind w:firstLineChars="500" w:firstLine="1600"/>
        <w:rPr>
          <w:spacing w:val="0"/>
          <w:szCs w:val="32"/>
        </w:rPr>
      </w:pPr>
    </w:p>
    <w:p w:rsidR="006458E8" w:rsidRPr="00AA1049" w:rsidRDefault="006458E8" w:rsidP="00AA1049">
      <w:pPr>
        <w:pStyle w:val="Default"/>
        <w:overflowPunct w:val="0"/>
        <w:topLinePunct/>
        <w:autoSpaceDE/>
        <w:autoSpaceDN/>
        <w:spacing w:line="600" w:lineRule="exact"/>
        <w:rPr>
          <w:rFonts w:ascii="Times New Roman"/>
          <w:color w:val="auto"/>
        </w:rPr>
      </w:pPr>
    </w:p>
    <w:p w:rsidR="006458E8" w:rsidRPr="00AA1049" w:rsidRDefault="00EF0B47" w:rsidP="00AA1049">
      <w:pPr>
        <w:tabs>
          <w:tab w:val="left" w:pos="5812"/>
          <w:tab w:val="left" w:pos="7923"/>
        </w:tabs>
        <w:overflowPunct w:val="0"/>
        <w:topLinePunct/>
        <w:spacing w:line="600" w:lineRule="exact"/>
        <w:ind w:firstLineChars="1570" w:firstLine="5024"/>
        <w:rPr>
          <w:spacing w:val="0"/>
          <w:szCs w:val="32"/>
        </w:rPr>
      </w:pPr>
      <w:r w:rsidRPr="00AA1049">
        <w:rPr>
          <w:rFonts w:hint="eastAsia"/>
          <w:spacing w:val="0"/>
          <w:szCs w:val="32"/>
        </w:rPr>
        <w:t>四川省生态环境厅</w:t>
      </w:r>
    </w:p>
    <w:p w:rsidR="006458E8" w:rsidRPr="00AA1049" w:rsidRDefault="00EF0B47" w:rsidP="00AA1049">
      <w:pPr>
        <w:overflowPunct w:val="0"/>
        <w:topLinePunct/>
        <w:spacing w:line="600" w:lineRule="exact"/>
        <w:ind w:rightChars="400" w:right="1232"/>
        <w:jc w:val="right"/>
        <w:rPr>
          <w:spacing w:val="0"/>
          <w:szCs w:val="32"/>
        </w:rPr>
      </w:pPr>
      <w:r w:rsidRPr="00AA1049">
        <w:rPr>
          <w:rFonts w:hint="eastAsia"/>
          <w:spacing w:val="0"/>
          <w:szCs w:val="32"/>
        </w:rPr>
        <w:t>202</w:t>
      </w:r>
      <w:r w:rsidRPr="00AA1049">
        <w:rPr>
          <w:spacing w:val="0"/>
          <w:szCs w:val="32"/>
        </w:rPr>
        <w:t>1</w:t>
      </w:r>
      <w:r w:rsidRPr="00AA1049">
        <w:rPr>
          <w:rFonts w:hint="eastAsia"/>
          <w:spacing w:val="0"/>
          <w:szCs w:val="32"/>
        </w:rPr>
        <w:t>年</w:t>
      </w:r>
      <w:r w:rsidRPr="00AA1049">
        <w:rPr>
          <w:rFonts w:hint="eastAsia"/>
          <w:spacing w:val="0"/>
          <w:szCs w:val="32"/>
        </w:rPr>
        <w:t>12</w:t>
      </w:r>
      <w:r w:rsidRPr="00AA1049">
        <w:rPr>
          <w:rFonts w:hint="eastAsia"/>
          <w:spacing w:val="0"/>
          <w:szCs w:val="32"/>
        </w:rPr>
        <w:t>月</w:t>
      </w:r>
      <w:r w:rsidR="00AA1049" w:rsidRPr="00AA1049">
        <w:rPr>
          <w:spacing w:val="0"/>
          <w:szCs w:val="32"/>
        </w:rPr>
        <w:t>9</w:t>
      </w:r>
      <w:r w:rsidRPr="00AA1049">
        <w:rPr>
          <w:rFonts w:hint="eastAsia"/>
          <w:spacing w:val="0"/>
          <w:szCs w:val="32"/>
        </w:rPr>
        <w:t>日</w:t>
      </w:r>
    </w:p>
    <w:p w:rsidR="006458E8" w:rsidRPr="00AA1049" w:rsidRDefault="006458E8" w:rsidP="00AA1049">
      <w:pPr>
        <w:overflowPunct w:val="0"/>
        <w:topLinePunct/>
        <w:spacing w:line="600" w:lineRule="exact"/>
        <w:ind w:rightChars="600" w:right="1848"/>
        <w:jc w:val="left"/>
        <w:rPr>
          <w:rFonts w:eastAsia="黑体"/>
          <w:spacing w:val="0"/>
          <w:szCs w:val="32"/>
        </w:rPr>
      </w:pPr>
    </w:p>
    <w:p w:rsidR="006458E8" w:rsidRPr="00AA1049" w:rsidRDefault="006458E8" w:rsidP="00AA1049">
      <w:pPr>
        <w:overflowPunct w:val="0"/>
        <w:topLinePunct/>
        <w:spacing w:line="600" w:lineRule="exact"/>
        <w:ind w:rightChars="600" w:right="1848"/>
        <w:jc w:val="left"/>
        <w:rPr>
          <w:rFonts w:eastAsia="黑体"/>
          <w:spacing w:val="0"/>
          <w:szCs w:val="32"/>
        </w:rPr>
      </w:pPr>
    </w:p>
    <w:p w:rsidR="006458E8" w:rsidRPr="00AA1049" w:rsidRDefault="006458E8" w:rsidP="00AA1049">
      <w:pPr>
        <w:overflowPunct w:val="0"/>
        <w:topLinePunct/>
        <w:spacing w:line="600" w:lineRule="exact"/>
        <w:ind w:rightChars="600" w:right="1848"/>
        <w:jc w:val="left"/>
        <w:rPr>
          <w:rFonts w:eastAsia="黑体"/>
          <w:spacing w:val="0"/>
          <w:szCs w:val="32"/>
        </w:rPr>
      </w:pPr>
    </w:p>
    <w:p w:rsidR="006458E8" w:rsidRPr="00AA1049" w:rsidRDefault="00EF0B47" w:rsidP="00AA1049">
      <w:pPr>
        <w:overflowPunct w:val="0"/>
        <w:topLinePunct/>
        <w:spacing w:line="600" w:lineRule="exact"/>
        <w:jc w:val="left"/>
        <w:rPr>
          <w:rFonts w:eastAsia="黑体"/>
          <w:spacing w:val="0"/>
          <w:szCs w:val="32"/>
        </w:rPr>
      </w:pPr>
      <w:r w:rsidRPr="00AA1049">
        <w:rPr>
          <w:rFonts w:eastAsia="黑体"/>
          <w:spacing w:val="0"/>
          <w:szCs w:val="32"/>
        </w:rPr>
        <w:br w:type="page"/>
      </w:r>
    </w:p>
    <w:p w:rsidR="006458E8" w:rsidRPr="00AA1049" w:rsidRDefault="006458E8" w:rsidP="00AA1049">
      <w:pPr>
        <w:overflowPunct w:val="0"/>
        <w:topLinePunct/>
        <w:spacing w:line="600" w:lineRule="exact"/>
        <w:ind w:rightChars="600" w:right="1848"/>
        <w:jc w:val="left"/>
        <w:rPr>
          <w:rFonts w:eastAsia="黑体"/>
          <w:spacing w:val="0"/>
          <w:szCs w:val="32"/>
        </w:rPr>
      </w:pPr>
    </w:p>
    <w:p w:rsidR="006458E8" w:rsidRPr="00AA1049" w:rsidRDefault="006458E8" w:rsidP="00AA1049">
      <w:pPr>
        <w:pStyle w:val="Default"/>
        <w:overflowPunct w:val="0"/>
        <w:topLinePunct/>
        <w:autoSpaceDE/>
        <w:autoSpaceDN/>
        <w:spacing w:line="600" w:lineRule="exact"/>
        <w:rPr>
          <w:rFonts w:ascii="Times New Roman" w:eastAsia="黑体"/>
          <w:color w:val="auto"/>
          <w:sz w:val="32"/>
          <w:szCs w:val="32"/>
        </w:rPr>
      </w:pPr>
    </w:p>
    <w:p w:rsidR="006458E8" w:rsidRPr="00AA1049" w:rsidRDefault="006458E8" w:rsidP="00AA1049">
      <w:pPr>
        <w:pStyle w:val="Default"/>
        <w:overflowPunct w:val="0"/>
        <w:topLinePunct/>
        <w:autoSpaceDE/>
        <w:autoSpaceDN/>
        <w:spacing w:line="600" w:lineRule="exact"/>
        <w:rPr>
          <w:rFonts w:ascii="Times New Roman" w:eastAsia="黑体"/>
          <w:color w:val="auto"/>
          <w:sz w:val="32"/>
          <w:szCs w:val="32"/>
        </w:rPr>
      </w:pPr>
    </w:p>
    <w:p w:rsidR="006458E8" w:rsidRPr="00AA1049" w:rsidRDefault="006458E8" w:rsidP="00AA1049">
      <w:pPr>
        <w:pStyle w:val="Default"/>
        <w:overflowPunct w:val="0"/>
        <w:topLinePunct/>
        <w:autoSpaceDE/>
        <w:autoSpaceDN/>
        <w:spacing w:line="600" w:lineRule="exact"/>
        <w:rPr>
          <w:rFonts w:ascii="Times New Roman" w:eastAsia="黑体"/>
          <w:color w:val="auto"/>
          <w:sz w:val="32"/>
          <w:szCs w:val="32"/>
        </w:rPr>
      </w:pPr>
    </w:p>
    <w:p w:rsidR="006458E8" w:rsidRPr="00AA1049" w:rsidRDefault="006458E8" w:rsidP="00AA1049">
      <w:pPr>
        <w:pStyle w:val="Default"/>
        <w:overflowPunct w:val="0"/>
        <w:topLinePunct/>
        <w:autoSpaceDE/>
        <w:autoSpaceDN/>
        <w:spacing w:line="600" w:lineRule="exact"/>
        <w:rPr>
          <w:rFonts w:ascii="Times New Roman" w:eastAsia="黑体"/>
          <w:color w:val="auto"/>
          <w:sz w:val="32"/>
          <w:szCs w:val="32"/>
        </w:rPr>
      </w:pPr>
    </w:p>
    <w:p w:rsidR="006458E8" w:rsidRPr="00AA1049" w:rsidRDefault="006458E8" w:rsidP="00AA1049">
      <w:pPr>
        <w:overflowPunct w:val="0"/>
        <w:topLinePunct/>
        <w:spacing w:line="600" w:lineRule="exact"/>
        <w:ind w:rightChars="600" w:right="1848"/>
        <w:jc w:val="left"/>
        <w:rPr>
          <w:rFonts w:eastAsia="黑体"/>
          <w:spacing w:val="0"/>
          <w:szCs w:val="32"/>
        </w:rPr>
      </w:pPr>
    </w:p>
    <w:p w:rsidR="006458E8" w:rsidRPr="00AA1049" w:rsidRDefault="006458E8" w:rsidP="00AA1049">
      <w:pPr>
        <w:pStyle w:val="Default"/>
        <w:overflowPunct w:val="0"/>
        <w:topLinePunct/>
        <w:autoSpaceDE/>
        <w:autoSpaceDN/>
        <w:spacing w:line="600" w:lineRule="exact"/>
        <w:rPr>
          <w:rFonts w:ascii="Times New Roman" w:eastAsia="黑体"/>
          <w:color w:val="auto"/>
          <w:sz w:val="32"/>
          <w:szCs w:val="32"/>
        </w:rPr>
      </w:pPr>
    </w:p>
    <w:p w:rsidR="006458E8" w:rsidRPr="00AA1049" w:rsidRDefault="006458E8" w:rsidP="00AA1049">
      <w:pPr>
        <w:overflowPunct w:val="0"/>
        <w:topLinePunct/>
        <w:spacing w:line="600" w:lineRule="exact"/>
        <w:ind w:rightChars="600" w:right="1848"/>
        <w:jc w:val="left"/>
        <w:rPr>
          <w:rFonts w:eastAsia="黑体"/>
          <w:spacing w:val="0"/>
          <w:szCs w:val="32"/>
        </w:rPr>
      </w:pPr>
    </w:p>
    <w:p w:rsidR="006458E8" w:rsidRPr="00AA1049" w:rsidRDefault="006458E8" w:rsidP="00AA1049">
      <w:pPr>
        <w:overflowPunct w:val="0"/>
        <w:topLinePunct/>
        <w:spacing w:line="600" w:lineRule="exact"/>
        <w:ind w:rightChars="600" w:right="1848"/>
        <w:jc w:val="left"/>
        <w:rPr>
          <w:rFonts w:eastAsia="黑体"/>
          <w:spacing w:val="0"/>
          <w:szCs w:val="32"/>
        </w:rPr>
      </w:pPr>
    </w:p>
    <w:p w:rsidR="006458E8" w:rsidRPr="00AA1049" w:rsidRDefault="006458E8" w:rsidP="00AA1049">
      <w:pPr>
        <w:overflowPunct w:val="0"/>
        <w:topLinePunct/>
        <w:spacing w:line="600" w:lineRule="exact"/>
        <w:ind w:rightChars="600" w:right="1848"/>
        <w:jc w:val="left"/>
        <w:rPr>
          <w:rFonts w:eastAsia="黑体"/>
          <w:spacing w:val="0"/>
          <w:szCs w:val="32"/>
        </w:rPr>
      </w:pPr>
    </w:p>
    <w:p w:rsidR="006458E8" w:rsidRPr="00AA1049" w:rsidRDefault="006458E8" w:rsidP="00AA1049">
      <w:pPr>
        <w:overflowPunct w:val="0"/>
        <w:topLinePunct/>
        <w:spacing w:line="600" w:lineRule="exact"/>
        <w:ind w:rightChars="600" w:right="1848"/>
        <w:jc w:val="left"/>
        <w:rPr>
          <w:rFonts w:eastAsia="黑体"/>
          <w:spacing w:val="0"/>
          <w:szCs w:val="32"/>
        </w:rPr>
      </w:pPr>
    </w:p>
    <w:p w:rsidR="006458E8" w:rsidRPr="00AA1049" w:rsidRDefault="006458E8" w:rsidP="00AA1049">
      <w:pPr>
        <w:overflowPunct w:val="0"/>
        <w:topLinePunct/>
        <w:spacing w:line="600" w:lineRule="exact"/>
        <w:ind w:rightChars="600" w:right="1848"/>
        <w:jc w:val="left"/>
        <w:rPr>
          <w:rFonts w:eastAsia="黑体"/>
          <w:spacing w:val="0"/>
          <w:szCs w:val="32"/>
        </w:rPr>
      </w:pPr>
    </w:p>
    <w:p w:rsidR="006458E8" w:rsidRPr="00AA1049" w:rsidRDefault="006458E8" w:rsidP="00AA1049">
      <w:pPr>
        <w:overflowPunct w:val="0"/>
        <w:topLinePunct/>
        <w:spacing w:line="600" w:lineRule="exact"/>
        <w:ind w:rightChars="600" w:right="1848"/>
        <w:jc w:val="left"/>
        <w:rPr>
          <w:rFonts w:eastAsia="黑体"/>
          <w:spacing w:val="0"/>
          <w:szCs w:val="32"/>
        </w:rPr>
      </w:pPr>
    </w:p>
    <w:p w:rsidR="006458E8" w:rsidRPr="00AA1049" w:rsidRDefault="006458E8" w:rsidP="00AA1049">
      <w:pPr>
        <w:overflowPunct w:val="0"/>
        <w:topLinePunct/>
        <w:spacing w:line="600" w:lineRule="exact"/>
        <w:ind w:rightChars="600" w:right="1848"/>
        <w:jc w:val="left"/>
        <w:rPr>
          <w:rFonts w:eastAsia="黑体"/>
          <w:spacing w:val="0"/>
          <w:szCs w:val="32"/>
        </w:rPr>
      </w:pPr>
    </w:p>
    <w:p w:rsidR="006458E8" w:rsidRPr="00AA1049" w:rsidRDefault="006458E8" w:rsidP="00AA1049">
      <w:pPr>
        <w:overflowPunct w:val="0"/>
        <w:topLinePunct/>
        <w:spacing w:line="600" w:lineRule="exact"/>
        <w:ind w:rightChars="600" w:right="1848"/>
        <w:jc w:val="left"/>
        <w:rPr>
          <w:rFonts w:eastAsia="黑体"/>
          <w:spacing w:val="0"/>
          <w:szCs w:val="32"/>
        </w:rPr>
      </w:pPr>
    </w:p>
    <w:p w:rsidR="006458E8" w:rsidRPr="00AA1049" w:rsidRDefault="006458E8" w:rsidP="00AA1049">
      <w:pPr>
        <w:overflowPunct w:val="0"/>
        <w:topLinePunct/>
        <w:spacing w:line="600" w:lineRule="exact"/>
        <w:ind w:rightChars="600" w:right="1848"/>
        <w:jc w:val="left"/>
        <w:rPr>
          <w:rFonts w:eastAsia="黑体"/>
          <w:spacing w:val="0"/>
          <w:szCs w:val="32"/>
        </w:rPr>
      </w:pPr>
    </w:p>
    <w:p w:rsidR="006458E8" w:rsidRPr="00AA1049" w:rsidRDefault="006458E8" w:rsidP="00AA1049">
      <w:pPr>
        <w:overflowPunct w:val="0"/>
        <w:topLinePunct/>
        <w:spacing w:line="600" w:lineRule="exact"/>
        <w:ind w:rightChars="600" w:right="1848"/>
        <w:jc w:val="left"/>
        <w:rPr>
          <w:rFonts w:eastAsia="黑体"/>
          <w:spacing w:val="0"/>
          <w:szCs w:val="32"/>
        </w:rPr>
      </w:pPr>
    </w:p>
    <w:p w:rsidR="006458E8" w:rsidRPr="00AA1049" w:rsidRDefault="006458E8" w:rsidP="00AA1049">
      <w:pPr>
        <w:overflowPunct w:val="0"/>
        <w:topLinePunct/>
        <w:spacing w:line="600" w:lineRule="exact"/>
        <w:ind w:rightChars="600" w:right="1848"/>
        <w:jc w:val="left"/>
        <w:rPr>
          <w:rFonts w:eastAsia="黑体"/>
          <w:spacing w:val="0"/>
          <w:szCs w:val="32"/>
        </w:rPr>
      </w:pPr>
    </w:p>
    <w:p w:rsidR="006458E8" w:rsidRPr="00AA1049" w:rsidRDefault="00EF0B47" w:rsidP="00AA1049">
      <w:pPr>
        <w:overflowPunct w:val="0"/>
        <w:topLinePunct/>
        <w:spacing w:line="600" w:lineRule="exact"/>
        <w:ind w:rightChars="600" w:right="1848"/>
        <w:jc w:val="left"/>
        <w:rPr>
          <w:spacing w:val="0"/>
          <w:szCs w:val="32"/>
        </w:rPr>
      </w:pPr>
      <w:r w:rsidRPr="00AA1049">
        <w:rPr>
          <w:noProof/>
          <w:spacing w:val="0"/>
          <w:sz w:val="28"/>
          <w:szCs w:val="28"/>
        </w:rPr>
        <mc:AlternateContent>
          <mc:Choice Requires="wps">
            <w:drawing>
              <wp:anchor distT="0" distB="0" distL="114300" distR="114300" simplePos="0" relativeHeight="251656704" behindDoc="0" locked="0" layoutInCell="1" allowOverlap="1">
                <wp:simplePos x="0" y="0"/>
                <wp:positionH relativeFrom="column">
                  <wp:posOffset>4633595</wp:posOffset>
                </wp:positionH>
                <wp:positionV relativeFrom="paragraph">
                  <wp:posOffset>8409305</wp:posOffset>
                </wp:positionV>
                <wp:extent cx="1113790" cy="378460"/>
                <wp:effectExtent l="4445" t="4445" r="5715" b="17145"/>
                <wp:wrapNone/>
                <wp:docPr id="1" name="矩形 1"/>
                <wp:cNvGraphicFramePr/>
                <a:graphic xmlns:a="http://schemas.openxmlformats.org/drawingml/2006/main">
                  <a:graphicData uri="http://schemas.microsoft.com/office/word/2010/wordprocessingShape">
                    <wps:wsp>
                      <wps:cNvSpPr/>
                      <wps:spPr>
                        <a:xfrm>
                          <a:off x="0" y="0"/>
                          <a:ext cx="1113790" cy="378460"/>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w14:anchorId="0D1E659A" id="矩形 1" o:spid="_x0000_s1026" style="position:absolute;left:0;text-align:left;margin-left:364.85pt;margin-top:662.15pt;width:87.7pt;height:29.8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" strokecolor="white"/>
            </w:pict>
          </mc:Fallback>
        </mc:AlternateContent>
      </w:r>
      <w:r w:rsidRPr="00AA1049">
        <w:rPr>
          <w:rFonts w:eastAsia="黑体" w:hint="eastAsia"/>
          <w:spacing w:val="0"/>
          <w:szCs w:val="32"/>
        </w:rPr>
        <w:t>信息公开选项：</w:t>
      </w:r>
      <w:r w:rsidRPr="00AA1049">
        <w:rPr>
          <w:rFonts w:hint="eastAsia"/>
          <w:spacing w:val="0"/>
          <w:szCs w:val="32"/>
        </w:rPr>
        <w:t>主动公开</w:t>
      </w:r>
    </w:p>
    <w:p w:rsidR="006458E8" w:rsidRPr="00AA1049" w:rsidRDefault="00AA1049" w:rsidP="00AA1049">
      <w:pPr>
        <w:overflowPunct w:val="0"/>
        <w:topLinePunct/>
        <w:spacing w:line="600" w:lineRule="exact"/>
        <w:ind w:leftChars="100" w:left="1148" w:rightChars="100" w:right="308" w:hangingChars="300" w:hanging="840"/>
        <w:rPr>
          <w:spacing w:val="0"/>
        </w:rPr>
      </w:pPr>
      <w:r w:rsidRPr="00AA1049">
        <w:rPr>
          <w:rFonts w:hint="eastAsia"/>
          <w:noProof/>
          <w:spacing w:val="0"/>
          <w:sz w:val="28"/>
          <w:szCs w:val="28"/>
        </w:rPr>
        <mc:AlternateContent>
          <mc:Choice Requires="wps">
            <w:drawing>
              <wp:anchor distT="0" distB="0" distL="114300" distR="114300" simplePos="0" relativeHeight="251660800" behindDoc="0" locked="0" layoutInCell="1" allowOverlap="1">
                <wp:simplePos x="0" y="0"/>
                <wp:positionH relativeFrom="column">
                  <wp:posOffset>-10853</wp:posOffset>
                </wp:positionH>
                <wp:positionV relativeFrom="paragraph">
                  <wp:posOffset>1166536</wp:posOffset>
                </wp:positionV>
                <wp:extent cx="1033154" cy="415637"/>
                <wp:effectExtent l="0" t="0" r="14605" b="22860"/>
                <wp:wrapNone/>
                <wp:docPr id="3" name="矩形 3"/>
                <wp:cNvGraphicFramePr/>
                <a:graphic xmlns:a="http://schemas.openxmlformats.org/drawingml/2006/main">
                  <a:graphicData uri="http://schemas.microsoft.com/office/word/2010/wordprocessingShape">
                    <wps:wsp>
                      <wps:cNvSpPr/>
                      <wps:spPr>
                        <a:xfrm>
                          <a:off x="0" y="0"/>
                          <a:ext cx="1033154" cy="41563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EDB821" id="矩形 3" o:spid="_x0000_s1026" style="position:absolute;left:0;text-align:left;margin-left:-.85pt;margin-top:91.85pt;width:81.35pt;height:32.7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" fillcolor="white [3212]" strokecolor="white [3212]" strokeweight="2pt"/>
            </w:pict>
          </mc:Fallback>
        </mc:AlternateContent>
      </w:r>
      <w:r w:rsidR="00EF0B47" w:rsidRPr="00AA1049">
        <w:rPr>
          <w:rFonts w:hint="eastAsia"/>
          <w:noProof/>
          <w:spacing w:val="0"/>
          <w:sz w:val="28"/>
          <w:szCs w:val="28"/>
        </w:rPr>
        <mc:AlternateContent>
          <mc:Choice Requires="wps">
            <w:drawing>
              <wp:anchor distT="0" distB="0" distL="114300" distR="114300" simplePos="0" relativeHeight="251659776" behindDoc="0" locked="0" layoutInCell="1" allowOverlap="1">
                <wp:simplePos x="0" y="0"/>
                <wp:positionH relativeFrom="column">
                  <wp:posOffset>-1026160</wp:posOffset>
                </wp:positionH>
                <wp:positionV relativeFrom="paragraph">
                  <wp:posOffset>626745</wp:posOffset>
                </wp:positionV>
                <wp:extent cx="1282700" cy="498475"/>
                <wp:effectExtent l="12700" t="0" r="19050" b="21590"/>
                <wp:wrapNone/>
                <wp:docPr id="2" name="矩形 2"/>
                <wp:cNvGraphicFramePr/>
                <a:graphic xmlns:a="http://schemas.openxmlformats.org/drawingml/2006/main">
                  <a:graphicData uri="http://schemas.microsoft.com/office/word/2010/wordprocessingShape">
                    <wps:wsp>
                      <wps:cNvSpPr/>
                      <wps:spPr>
                        <a:xfrm>
                          <a:off x="0" y="0"/>
                          <a:ext cx="1282535" cy="49876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0239317" id="矩形 2" o:spid="_x0000_s1026" style="position:absolute;left:0;text-align:left;margin-left:-80.8pt;margin-top:49.35pt;width:101pt;height:39.2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" fillcolor="white [3212]" strokecolor="white [3212]" strokeweight="2pt"/>
            </w:pict>
          </mc:Fallback>
        </mc:AlternateContent>
      </w:r>
      <w:r w:rsidR="00EF0B47" w:rsidRPr="00AA1049">
        <w:rPr>
          <w:rFonts w:hint="eastAsia"/>
          <w:spacing w:val="0"/>
          <w:sz w:val="28"/>
          <w:szCs w:val="28"/>
        </w:rPr>
        <w:t>抄送：</w:t>
      </w:r>
      <w:r w:rsidR="00EF0B47" w:rsidRPr="00AA1049">
        <w:rPr>
          <w:rFonts w:hint="eastAsia"/>
          <w:spacing w:val="0"/>
          <w:sz w:val="28"/>
          <w:szCs w:val="28"/>
          <w:lang w:val="zh-CN"/>
        </w:rPr>
        <w:t>成都市</w:t>
      </w:r>
      <w:r w:rsidR="00EF0B47" w:rsidRPr="00AA1049">
        <w:rPr>
          <w:rFonts w:hint="eastAsia"/>
          <w:spacing w:val="0"/>
          <w:sz w:val="28"/>
          <w:szCs w:val="28"/>
        </w:rPr>
        <w:t>生态环境局</w:t>
      </w:r>
      <w:r w:rsidR="00EF0B47" w:rsidRPr="00AA1049">
        <w:rPr>
          <w:rFonts w:hint="eastAsia"/>
          <w:spacing w:val="0"/>
          <w:sz w:val="28"/>
          <w:szCs w:val="28"/>
        </w:rPr>
        <w:t>、成都市崇州生态环境</w:t>
      </w:r>
      <w:r w:rsidR="00EF0B47" w:rsidRPr="00AA1049">
        <w:rPr>
          <w:rFonts w:hint="eastAsia"/>
          <w:spacing w:val="0"/>
          <w:sz w:val="28"/>
          <w:szCs w:val="28"/>
        </w:rPr>
        <w:t>，四川省辐射环境管理监测</w:t>
      </w:r>
      <w:r w:rsidR="00EF0B47" w:rsidRPr="00AA1049">
        <w:rPr>
          <w:rFonts w:hint="eastAsia"/>
          <w:spacing w:val="0"/>
          <w:sz w:val="28"/>
          <w:szCs w:val="28"/>
        </w:rPr>
        <w:t>中心站，</w:t>
      </w:r>
      <w:r w:rsidR="00EF0B47" w:rsidRPr="00AA1049">
        <w:rPr>
          <w:rFonts w:hint="eastAsia"/>
          <w:spacing w:val="0"/>
          <w:sz w:val="28"/>
          <w:szCs w:val="28"/>
          <w:lang w:val="zh-CN"/>
        </w:rPr>
        <w:t>四川省核工业辐射测试防护院（四川省核应急技术支持中心）</w:t>
      </w:r>
      <w:r w:rsidR="00EF0B47" w:rsidRPr="00AA1049">
        <w:rPr>
          <w:rFonts w:hint="eastAsia"/>
          <w:spacing w:val="0"/>
          <w:sz w:val="28"/>
          <w:szCs w:val="28"/>
        </w:rPr>
        <w:t>。</w:t>
      </w:r>
    </w:p>
    <w:sectPr w:rsidR="006458E8" w:rsidRPr="00AA1049" w:rsidSect="00AA1049">
      <w:headerReference w:type="even" r:id="rId7"/>
      <w:headerReference w:type="default" r:id="rId8"/>
      <w:footerReference w:type="even" r:id="rId9"/>
      <w:footerReference w:type="default" r:id="rId10"/>
      <w:headerReference w:type="first" r:id="rId11"/>
      <w:footerReference w:type="first" r:id="rId12"/>
      <w:pgSz w:w="11906" w:h="16838"/>
      <w:pgMar w:top="2098" w:right="1474" w:bottom="1247" w:left="1588" w:header="851" w:footer="992" w:gutter="0"/>
      <w:cols w:space="720"/>
      <w:titlePg/>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B47" w:rsidRDefault="00EF0B47">
      <w:pPr>
        <w:spacing w:line="240" w:lineRule="auto"/>
      </w:pPr>
      <w:r>
        <w:separator/>
      </w:r>
    </w:p>
  </w:endnote>
  <w:endnote w:type="continuationSeparator" w:id="0">
    <w:p w:rsidR="00EF0B47" w:rsidRDefault="00EF0B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8E8" w:rsidRDefault="00EF0B47">
    <w:pPr>
      <w:pStyle w:val="a3"/>
      <w:ind w:leftChars="100" w:left="308" w:rightChars="100" w:right="308"/>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CB0529" w:rsidRPr="00CB0529">
      <w:rPr>
        <w:rFonts w:ascii="宋体" w:eastAsia="宋体" w:hAnsi="宋体"/>
        <w:noProof/>
        <w:sz w:val="28"/>
        <w:szCs w:val="28"/>
        <w:lang w:val="zh-CN"/>
      </w:rPr>
      <w:t>4</w:t>
    </w:r>
    <w:r>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8E8" w:rsidRDefault="00EF0B47">
    <w:pPr>
      <w:pStyle w:val="a3"/>
      <w:ind w:leftChars="100" w:left="308" w:rightChars="100" w:right="308"/>
      <w:jc w:val="right"/>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CB0529" w:rsidRPr="00CB0529">
      <w:rPr>
        <w:rFonts w:ascii="宋体" w:eastAsia="宋体" w:hAnsi="宋体"/>
        <w:noProof/>
        <w:sz w:val="28"/>
        <w:szCs w:val="28"/>
        <w:lang w:val="zh-CN"/>
      </w:rPr>
      <w:t>3</w:t>
    </w:r>
    <w:r>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hint="eastAsia"/>
        <w:sz w:val="28"/>
        <w:szCs w:val="28"/>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8E8" w:rsidRDefault="006458E8">
    <w:pPr>
      <w:pStyle w:val="a3"/>
      <w:ind w:leftChars="100" w:left="30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B47" w:rsidRDefault="00EF0B47">
      <w:pPr>
        <w:spacing w:line="240" w:lineRule="auto"/>
      </w:pPr>
      <w:r>
        <w:separator/>
      </w:r>
    </w:p>
  </w:footnote>
  <w:footnote w:type="continuationSeparator" w:id="0">
    <w:p w:rsidR="00EF0B47" w:rsidRDefault="00EF0B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8E8" w:rsidRDefault="006458E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8E8" w:rsidRDefault="006458E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8E8" w:rsidRDefault="006458E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drawingGridHorizontalSpacing w:val="154"/>
  <w:drawingGridVerticalSpacing w:val="435"/>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194.22.238:8089/seeyon/officeservlet"/>
  </w:docVars>
  <w:rsids>
    <w:rsidRoot w:val="16E401CC"/>
    <w:rsid w:val="FEEF01E3"/>
    <w:rsid w:val="FEF32752"/>
    <w:rsid w:val="002B3776"/>
    <w:rsid w:val="006458E8"/>
    <w:rsid w:val="00AA1049"/>
    <w:rsid w:val="00B45F5C"/>
    <w:rsid w:val="00CB0529"/>
    <w:rsid w:val="00EF0B47"/>
    <w:rsid w:val="01856881"/>
    <w:rsid w:val="064F0082"/>
    <w:rsid w:val="068F00E1"/>
    <w:rsid w:val="16E401CC"/>
    <w:rsid w:val="1AB04D0D"/>
    <w:rsid w:val="22491C56"/>
    <w:rsid w:val="29907C3F"/>
    <w:rsid w:val="2BE412CA"/>
    <w:rsid w:val="2BF77F01"/>
    <w:rsid w:val="2D827D1E"/>
    <w:rsid w:val="34EC4C37"/>
    <w:rsid w:val="38A8133A"/>
    <w:rsid w:val="39260BF8"/>
    <w:rsid w:val="39DB03B0"/>
    <w:rsid w:val="3D5E0C45"/>
    <w:rsid w:val="3E8527A2"/>
    <w:rsid w:val="47A8519E"/>
    <w:rsid w:val="492905A3"/>
    <w:rsid w:val="49F8204D"/>
    <w:rsid w:val="4A015677"/>
    <w:rsid w:val="4DAF4C6A"/>
    <w:rsid w:val="514F07F2"/>
    <w:rsid w:val="5D548D43"/>
    <w:rsid w:val="5E0F1B60"/>
    <w:rsid w:val="5FEFEA66"/>
    <w:rsid w:val="613E2453"/>
    <w:rsid w:val="6D717C1E"/>
    <w:rsid w:val="759F3666"/>
    <w:rsid w:val="75DB226C"/>
    <w:rsid w:val="79AC5FC4"/>
    <w:rsid w:val="7A63795A"/>
    <w:rsid w:val="7B1240D2"/>
    <w:rsid w:val="7BFD2B5B"/>
    <w:rsid w:val="7E3E0B4F"/>
    <w:rsid w:val="7F6916AB"/>
    <w:rsid w:val="7FEBC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C851A31"/>
  <w15:docId w15:val="{2FEEB068-BEBA-4420-BD6F-69776D3C5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40" w:lineRule="atLeast"/>
      <w:jc w:val="both"/>
    </w:pPr>
    <w:rPr>
      <w:rFonts w:eastAsia="仿宋_GB2312"/>
      <w:spacing w:val="-6"/>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qFormat/>
    <w:pPr>
      <w:tabs>
        <w:tab w:val="center" w:pos="4153"/>
        <w:tab w:val="right" w:pos="8306"/>
      </w:tabs>
      <w:overflowPunct w:val="0"/>
      <w:autoSpaceDE w:val="0"/>
      <w:autoSpaceDN w:val="0"/>
      <w:adjustRightInd w:val="0"/>
      <w:textAlignment w:val="baseline"/>
    </w:pPr>
    <w:rPr>
      <w:sz w:val="20"/>
    </w:rPr>
  </w:style>
  <w:style w:type="character" w:styleId="a4">
    <w:name w:val="page number"/>
    <w:basedOn w:val="a0"/>
    <w:uiPriority w:val="99"/>
    <w:unhideWhenUsed/>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343</Words>
  <Characters>1960</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附件n</dc:title>
  <dc:creator>Administrator</dc:creator>
  <cp:lastModifiedBy>钱宁文</cp:lastModifiedBy>
  <cp:revision>6</cp:revision>
  <cp:lastPrinted>2021-12-09T07:41:00Z</cp:lastPrinted>
  <dcterms:created xsi:type="dcterms:W3CDTF">2016-04-20T03:31:00Z</dcterms:created>
  <dcterms:modified xsi:type="dcterms:W3CDTF">2021-12-09T07:42:00Z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9FD962F44127477D9258D3B8B24A915F</vt:lpwstr>
  </property>
</Properties>
</file>