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hAnsi="宋体"/>
          <w:b/>
          <w:sz w:val="32"/>
          <w:szCs w:val="32"/>
        </w:rPr>
      </w:pPr>
      <w:r>
        <w:rPr>
          <w:rFonts w:hAnsi="宋体"/>
          <w:b/>
          <w:sz w:val="32"/>
          <w:szCs w:val="32"/>
        </w:rPr>
        <w:t>附件1</w:t>
      </w:r>
    </w:p>
    <w:p>
      <w:pPr>
        <w:widowControl/>
        <w:adjustRightInd w:val="0"/>
        <w:snapToGrid w:val="0"/>
        <w:jc w:val="center"/>
        <w:rPr>
          <w:rFonts w:ascii="方正小标宋简体" w:eastAsia="方正小标宋简体" w:cs="黑体"/>
          <w:color w:val="000000"/>
          <w:kern w:val="0"/>
          <w:sz w:val="48"/>
          <w:szCs w:val="48"/>
        </w:rPr>
      </w:pPr>
    </w:p>
    <w:p>
      <w:pPr>
        <w:widowControl/>
        <w:adjustRightInd w:val="0"/>
        <w:snapToGrid w:val="0"/>
        <w:jc w:val="center"/>
        <w:rPr>
          <w:rFonts w:ascii="方正小标宋简体" w:eastAsia="方正小标宋简体" w:cs="黑体"/>
          <w:color w:val="000000"/>
          <w:kern w:val="0"/>
          <w:sz w:val="48"/>
          <w:szCs w:val="48"/>
        </w:rPr>
      </w:pPr>
      <w:r>
        <w:rPr>
          <w:rFonts w:ascii="方正小标宋简体" w:eastAsia="方正小标宋简体" w:cs="黑体"/>
          <w:color w:val="000000"/>
          <w:kern w:val="0"/>
          <w:sz w:val="48"/>
          <w:szCs w:val="48"/>
        </w:rPr>
        <w:t>四川省就业服务管理局</w:t>
      </w:r>
    </w:p>
    <w:p>
      <w:pPr>
        <w:spacing w:line="580" w:lineRule="exact"/>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z w:val="44"/>
          <w:szCs w:val="44"/>
        </w:rPr>
        <w:t>内部控制信息化</w:t>
      </w:r>
      <w:r>
        <w:rPr>
          <w:rFonts w:hint="eastAsia" w:ascii="方正小标宋简体" w:hAnsi="宋体" w:eastAsia="方正小标宋简体" w:cs="宋体"/>
          <w:sz w:val="44"/>
          <w:szCs w:val="44"/>
          <w:lang w:eastAsia="zh-CN"/>
        </w:rPr>
        <w:t>管理平台系统</w:t>
      </w:r>
    </w:p>
    <w:p>
      <w:pPr>
        <w:spacing w:line="580" w:lineRule="exact"/>
        <w:jc w:val="center"/>
        <w:rPr>
          <w:rFonts w:hint="eastAsia" w:ascii="方正小标宋简体" w:eastAsia="方正小标宋简体" w:cs="黑体"/>
          <w:color w:val="000000"/>
          <w:kern w:val="0"/>
          <w:sz w:val="48"/>
          <w:szCs w:val="48"/>
          <w:lang w:eastAsia="zh-CN"/>
        </w:rPr>
      </w:pPr>
      <w:r>
        <w:rPr>
          <w:rFonts w:hint="eastAsia" w:ascii="方正小标宋简体" w:hAnsi="宋体" w:eastAsia="方正小标宋简体" w:cs="宋体"/>
          <w:sz w:val="44"/>
          <w:szCs w:val="44"/>
          <w:lang w:eastAsia="zh-CN"/>
        </w:rPr>
        <w:t>运行使用</w:t>
      </w:r>
      <w:r>
        <w:rPr>
          <w:rFonts w:hint="eastAsia" w:ascii="方正小标宋简体" w:hAnsi="宋体" w:eastAsia="方正小标宋简体" w:cs="宋体"/>
          <w:sz w:val="44"/>
          <w:szCs w:val="44"/>
        </w:rPr>
        <w:t>服务采购项目</w:t>
      </w:r>
    </w:p>
    <w:p>
      <w:pPr>
        <w:widowControl/>
        <w:adjustRightInd w:val="0"/>
        <w:snapToGrid w:val="0"/>
        <w:jc w:val="center"/>
        <w:rPr>
          <w:rFonts w:hint="eastAsia" w:ascii="方正小标宋简体" w:eastAsia="方正小标宋简体" w:cs="黑体"/>
          <w:color w:val="000000"/>
          <w:kern w:val="0"/>
          <w:sz w:val="48"/>
          <w:szCs w:val="48"/>
        </w:rPr>
      </w:pPr>
    </w:p>
    <w:p>
      <w:pPr>
        <w:widowControl/>
        <w:adjustRightInd w:val="0"/>
        <w:snapToGrid w:val="0"/>
        <w:jc w:val="center"/>
        <w:rPr>
          <w:rFonts w:hint="default" w:ascii="黑体" w:eastAsia="黑体" w:cs="黑体"/>
          <w:color w:val="000000"/>
          <w:kern w:val="0"/>
          <w:sz w:val="72"/>
          <w:szCs w:val="72"/>
        </w:rPr>
      </w:pPr>
      <w:r>
        <w:rPr>
          <w:rFonts w:ascii="黑体" w:eastAsia="黑体" w:cs="黑体"/>
          <w:color w:val="000000"/>
          <w:kern w:val="0"/>
          <w:sz w:val="72"/>
          <w:szCs w:val="72"/>
        </w:rPr>
        <w:t>方</w:t>
      </w:r>
    </w:p>
    <w:p>
      <w:pPr>
        <w:widowControl/>
        <w:adjustRightInd w:val="0"/>
        <w:snapToGrid w:val="0"/>
        <w:jc w:val="center"/>
        <w:rPr>
          <w:rFonts w:hint="default" w:ascii="黑体" w:eastAsia="黑体" w:cs="黑体"/>
          <w:color w:val="000000"/>
          <w:kern w:val="0"/>
          <w:sz w:val="72"/>
          <w:szCs w:val="72"/>
        </w:rPr>
      </w:pPr>
      <w:r>
        <w:rPr>
          <w:rFonts w:ascii="黑体" w:eastAsia="黑体" w:cs="黑体"/>
          <w:color w:val="000000"/>
          <w:kern w:val="0"/>
          <w:sz w:val="72"/>
          <w:szCs w:val="72"/>
        </w:rPr>
        <w:t>案</w:t>
      </w:r>
    </w:p>
    <w:p>
      <w:pPr>
        <w:widowControl/>
        <w:adjustRightInd w:val="0"/>
        <w:snapToGrid w:val="0"/>
        <w:jc w:val="center"/>
        <w:rPr>
          <w:rFonts w:hint="default" w:ascii="黑体" w:eastAsia="黑体" w:cs="黑体"/>
          <w:color w:val="000000"/>
          <w:kern w:val="0"/>
          <w:sz w:val="72"/>
          <w:szCs w:val="72"/>
        </w:rPr>
      </w:pPr>
      <w:r>
        <w:rPr>
          <w:rFonts w:ascii="黑体" w:eastAsia="黑体" w:cs="黑体"/>
          <w:color w:val="000000"/>
          <w:kern w:val="0"/>
          <w:sz w:val="72"/>
          <w:szCs w:val="72"/>
        </w:rPr>
        <w:t>及</w:t>
      </w:r>
    </w:p>
    <w:p>
      <w:pPr>
        <w:widowControl/>
        <w:adjustRightInd w:val="0"/>
        <w:snapToGrid w:val="0"/>
        <w:jc w:val="center"/>
        <w:rPr>
          <w:rFonts w:hint="default" w:ascii="黑体" w:eastAsia="黑体" w:cs="黑体"/>
          <w:color w:val="000000"/>
          <w:kern w:val="0"/>
          <w:sz w:val="72"/>
          <w:szCs w:val="72"/>
        </w:rPr>
      </w:pPr>
      <w:r>
        <w:rPr>
          <w:rFonts w:ascii="黑体" w:eastAsia="黑体" w:cs="黑体"/>
          <w:color w:val="000000"/>
          <w:kern w:val="0"/>
          <w:sz w:val="72"/>
          <w:szCs w:val="72"/>
        </w:rPr>
        <w:t>报</w:t>
      </w:r>
    </w:p>
    <w:p>
      <w:pPr>
        <w:widowControl/>
        <w:adjustRightInd w:val="0"/>
        <w:snapToGrid w:val="0"/>
        <w:jc w:val="center"/>
        <w:rPr>
          <w:rFonts w:hint="default" w:ascii="黑体" w:eastAsia="黑体" w:cs="黑体"/>
          <w:color w:val="000000"/>
          <w:kern w:val="0"/>
          <w:sz w:val="72"/>
          <w:szCs w:val="72"/>
        </w:rPr>
      </w:pPr>
      <w:r>
        <w:rPr>
          <w:rFonts w:ascii="黑体" w:eastAsia="黑体" w:cs="黑体"/>
          <w:color w:val="000000"/>
          <w:kern w:val="0"/>
          <w:sz w:val="72"/>
          <w:szCs w:val="72"/>
        </w:rPr>
        <w:t>价</w:t>
      </w:r>
    </w:p>
    <w:p>
      <w:pPr>
        <w:widowControl/>
        <w:adjustRightInd w:val="0"/>
        <w:snapToGrid w:val="0"/>
        <w:jc w:val="center"/>
        <w:rPr>
          <w:rFonts w:hint="default" w:ascii="黑体" w:eastAsia="黑体" w:cs="黑体"/>
          <w:color w:val="000000"/>
          <w:kern w:val="0"/>
          <w:sz w:val="72"/>
          <w:szCs w:val="72"/>
        </w:rPr>
      </w:pPr>
      <w:r>
        <w:rPr>
          <w:rFonts w:ascii="黑体" w:eastAsia="黑体" w:cs="黑体"/>
          <w:color w:val="000000"/>
          <w:kern w:val="0"/>
          <w:sz w:val="72"/>
          <w:szCs w:val="72"/>
        </w:rPr>
        <w:t>书</w:t>
      </w:r>
    </w:p>
    <w:p>
      <w:pPr>
        <w:widowControl/>
        <w:adjustRightInd w:val="0"/>
        <w:snapToGrid w:val="0"/>
        <w:jc w:val="both"/>
        <w:rPr>
          <w:rFonts w:hint="default" w:ascii="黑体" w:eastAsia="黑体" w:cs="黑体"/>
          <w:color w:val="000000"/>
          <w:kern w:val="0"/>
          <w:sz w:val="72"/>
          <w:szCs w:val="72"/>
        </w:rPr>
      </w:pPr>
    </w:p>
    <w:p>
      <w:pPr>
        <w:widowControl/>
        <w:adjustRightInd w:val="0"/>
        <w:snapToGrid w:val="0"/>
        <w:ind w:firstLine="1080" w:firstLineChars="300"/>
        <w:jc w:val="both"/>
        <w:rPr>
          <w:rFonts w:hint="default" w:ascii="方正小标宋简体" w:hAnsi="方正小标宋简体" w:eastAsia="方正小标宋简体" w:cs="方正小标宋简体"/>
          <w:bCs/>
          <w:color w:val="000000"/>
          <w:kern w:val="0"/>
          <w:sz w:val="36"/>
          <w:szCs w:val="36"/>
        </w:rPr>
      </w:pPr>
      <w:r>
        <w:rPr>
          <w:rFonts w:ascii="方正小标宋简体" w:hAnsi="方正小标宋简体" w:eastAsia="方正小标宋简体" w:cs="方正小标宋简体"/>
          <w:bCs/>
          <w:color w:val="000000"/>
          <w:kern w:val="0"/>
          <w:sz w:val="36"/>
          <w:szCs w:val="36"/>
        </w:rPr>
        <w:t xml:space="preserve">报价单位（盖章）：      </w:t>
      </w:r>
    </w:p>
    <w:p>
      <w:pPr>
        <w:widowControl/>
        <w:adjustRightInd w:val="0"/>
        <w:snapToGrid w:val="0"/>
        <w:jc w:val="both"/>
        <w:rPr>
          <w:rFonts w:hint="default" w:ascii="方正小标宋简体" w:hAnsi="方正小标宋简体" w:eastAsia="方正小标宋简体" w:cs="方正小标宋简体"/>
          <w:bCs/>
          <w:color w:val="000000"/>
          <w:kern w:val="0"/>
          <w:sz w:val="36"/>
          <w:szCs w:val="36"/>
        </w:rPr>
      </w:pPr>
    </w:p>
    <w:p>
      <w:pPr>
        <w:widowControl/>
        <w:adjustRightInd w:val="0"/>
        <w:snapToGrid w:val="0"/>
        <w:jc w:val="center"/>
        <w:rPr>
          <w:rFonts w:hint="default" w:hAnsi="宋体" w:cs="黑体"/>
          <w:b/>
          <w:color w:val="000000"/>
          <w:kern w:val="0"/>
          <w:sz w:val="36"/>
          <w:szCs w:val="36"/>
        </w:rPr>
      </w:pPr>
      <w:r>
        <w:rPr>
          <w:rFonts w:ascii="方正小标宋简体" w:hAnsi="方正小标宋简体" w:eastAsia="方正小标宋简体" w:cs="方正小标宋简体"/>
          <w:bCs/>
          <w:color w:val="000000"/>
          <w:kern w:val="0"/>
          <w:sz w:val="36"/>
          <w:szCs w:val="36"/>
        </w:rPr>
        <w:t>202</w:t>
      </w:r>
      <w:r>
        <w:rPr>
          <w:rFonts w:hint="eastAsia" w:ascii="方正小标宋简体" w:hAnsi="方正小标宋简体" w:eastAsia="方正小标宋简体" w:cs="方正小标宋简体"/>
          <w:bCs/>
          <w:color w:val="000000"/>
          <w:kern w:val="0"/>
          <w:sz w:val="36"/>
          <w:szCs w:val="36"/>
          <w:lang w:val="en-US" w:eastAsia="zh-CN"/>
        </w:rPr>
        <w:t>1</w:t>
      </w:r>
      <w:r>
        <w:rPr>
          <w:rFonts w:ascii="方正小标宋简体" w:hAnsi="方正小标宋简体" w:eastAsia="方正小标宋简体" w:cs="方正小标宋简体"/>
          <w:bCs/>
          <w:color w:val="000000"/>
          <w:kern w:val="0"/>
          <w:sz w:val="36"/>
          <w:szCs w:val="36"/>
        </w:rPr>
        <w:t>年  月   日</w:t>
      </w:r>
    </w:p>
    <w:p>
      <w:pPr>
        <w:spacing w:line="640" w:lineRule="exact"/>
        <w:ind w:firstLine="640" w:firstLineChars="200"/>
        <w:rPr>
          <w:rFonts w:hint="default" w:ascii="黑体" w:hAnsi="黑体" w:eastAsia="黑体" w:cs="黑体"/>
          <w:sz w:val="32"/>
          <w:szCs w:val="32"/>
        </w:rPr>
      </w:pPr>
    </w:p>
    <w:p>
      <w:pPr>
        <w:spacing w:line="640" w:lineRule="exact"/>
        <w:ind w:firstLine="640" w:firstLineChars="200"/>
        <w:rPr>
          <w:rFonts w:ascii="黑体" w:hAnsi="黑体" w:eastAsia="黑体" w:cs="黑体"/>
          <w:sz w:val="32"/>
          <w:szCs w:val="32"/>
        </w:rPr>
      </w:pPr>
    </w:p>
    <w:p>
      <w:pPr>
        <w:spacing w:line="640" w:lineRule="exact"/>
        <w:ind w:firstLine="640" w:firstLineChars="200"/>
        <w:rPr>
          <w:rFonts w:hint="default" w:ascii="仿宋_GB2312" w:hAnsi="仿宋_GB2312" w:eastAsia="仿宋_GB2312" w:cs="仿宋_GB2312"/>
          <w:sz w:val="32"/>
          <w:szCs w:val="32"/>
        </w:rPr>
      </w:pPr>
      <w:r>
        <w:rPr>
          <w:rFonts w:ascii="黑体" w:hAnsi="黑体" w:eastAsia="黑体" w:cs="黑体"/>
          <w:sz w:val="32"/>
          <w:szCs w:val="32"/>
        </w:rPr>
        <w:t>一、项目名称</w:t>
      </w:r>
    </w:p>
    <w:p>
      <w:pPr>
        <w:adjustRightInd w:val="0"/>
        <w:spacing w:line="640" w:lineRule="exact"/>
        <w:ind w:firstLine="640" w:firstLineChars="200"/>
        <w:jc w:val="both"/>
        <w:rPr>
          <w:rFonts w:hint="eastAsia" w:ascii="仿宋_GB2312" w:hAnsi="黑体" w:eastAsia="仿宋_GB2312"/>
          <w:sz w:val="32"/>
          <w:szCs w:val="32"/>
        </w:rPr>
      </w:pPr>
      <w:r>
        <w:rPr>
          <w:rFonts w:ascii="仿宋_GB2312" w:hAnsi="黑体" w:eastAsia="仿宋_GB2312"/>
          <w:sz w:val="32"/>
          <w:szCs w:val="32"/>
        </w:rPr>
        <w:t>四川省就业服务管理局</w:t>
      </w:r>
      <w:r>
        <w:rPr>
          <w:rFonts w:hint="eastAsia" w:ascii="仿宋_GB2312" w:hAnsi="黑体" w:eastAsia="仿宋_GB2312"/>
          <w:sz w:val="32"/>
          <w:szCs w:val="32"/>
        </w:rPr>
        <w:t>内部控制信息化</w:t>
      </w:r>
      <w:r>
        <w:rPr>
          <w:rFonts w:hint="eastAsia" w:ascii="仿宋_GB2312" w:hAnsi="黑体" w:eastAsia="仿宋_GB2312"/>
          <w:sz w:val="32"/>
          <w:szCs w:val="32"/>
          <w:lang w:eastAsia="zh-CN"/>
        </w:rPr>
        <w:t>管理平台系统运行使用</w:t>
      </w:r>
      <w:r>
        <w:rPr>
          <w:rFonts w:hint="eastAsia" w:ascii="仿宋_GB2312" w:hAnsi="黑体" w:eastAsia="仿宋_GB2312"/>
          <w:sz w:val="32"/>
          <w:szCs w:val="32"/>
        </w:rPr>
        <w:t>服务采购项目</w:t>
      </w:r>
    </w:p>
    <w:p>
      <w:pPr>
        <w:adjustRightInd w:val="0"/>
        <w:spacing w:line="640" w:lineRule="exact"/>
        <w:ind w:firstLine="640" w:firstLineChars="200"/>
        <w:jc w:val="both"/>
        <w:rPr>
          <w:rFonts w:hint="default" w:ascii="仿宋_GB2312" w:hAnsi="仿宋_GB2312" w:eastAsia="仿宋_GB2312" w:cs="仿宋_GB2312"/>
          <w:color w:val="000000"/>
          <w:kern w:val="0"/>
          <w:sz w:val="32"/>
          <w:szCs w:val="32"/>
        </w:rPr>
      </w:pPr>
      <w:r>
        <w:rPr>
          <w:rFonts w:ascii="黑体" w:hAnsi="黑体" w:eastAsia="黑体" w:cs="黑体"/>
          <w:sz w:val="32"/>
          <w:szCs w:val="32"/>
        </w:rPr>
        <w:t>二、单位基本情况</w:t>
      </w:r>
    </w:p>
    <w:p>
      <w:pPr>
        <w:pStyle w:val="5"/>
        <w:adjustRightInd w:val="0"/>
        <w:spacing w:before="0" w:beforeAutospacing="0" w:after="0" w:afterAutospacing="0" w:line="640" w:lineRule="exact"/>
        <w:ind w:firstLine="640" w:firstLineChars="200"/>
        <w:jc w:val="both"/>
        <w:rPr>
          <w:rFonts w:hint="default" w:ascii="仿宋_GB2312" w:hAnsi="仿宋_GB2312" w:eastAsia="仿宋_GB2312" w:cs="仿宋_GB2312"/>
          <w:sz w:val="32"/>
          <w:szCs w:val="32"/>
        </w:rPr>
      </w:pPr>
      <w:r>
        <w:rPr>
          <w:rFonts w:ascii="仿宋_GB2312" w:hAnsi="仿宋_GB2312" w:eastAsia="仿宋_GB2312" w:cs="仿宋_GB2312"/>
          <w:color w:val="000000"/>
          <w:kern w:val="0"/>
          <w:sz w:val="32"/>
          <w:szCs w:val="32"/>
        </w:rPr>
        <w:t>内容包括但不限于：报价单位基本信息、经营活动范围、人员配备、</w:t>
      </w:r>
      <w:r>
        <w:rPr>
          <w:rFonts w:ascii="仿宋_GB2312" w:hAnsi="仿宋_GB2312" w:eastAsia="仿宋_GB2312" w:cs="仿宋_GB2312"/>
          <w:sz w:val="32"/>
          <w:szCs w:val="32"/>
        </w:rPr>
        <w:t>主要业绩和优势等，特别是近期</w:t>
      </w:r>
      <w:r>
        <w:rPr>
          <w:rFonts w:ascii="仿宋_GB2312" w:eastAsia="仿宋_GB2312" w:cs="方正仿宋简体"/>
          <w:color w:val="000000"/>
          <w:kern w:val="0"/>
          <w:sz w:val="32"/>
          <w:szCs w:val="32"/>
        </w:rPr>
        <w:t>承接相关项目</w:t>
      </w:r>
      <w:r>
        <w:rPr>
          <w:rFonts w:ascii="仿宋_GB2312" w:hAnsi="仿宋_GB2312" w:eastAsia="仿宋_GB2312" w:cs="仿宋_GB2312"/>
          <w:sz w:val="32"/>
          <w:szCs w:val="32"/>
        </w:rPr>
        <w:t>的情况（需附本单位承办</w:t>
      </w:r>
      <w:r>
        <w:rPr>
          <w:rFonts w:ascii="仿宋_GB2312" w:eastAsia="仿宋_GB2312" w:cs="方正仿宋简体"/>
          <w:color w:val="000000"/>
          <w:kern w:val="0"/>
          <w:sz w:val="32"/>
          <w:szCs w:val="32"/>
        </w:rPr>
        <w:t>相关项目</w:t>
      </w:r>
      <w:r>
        <w:rPr>
          <w:rFonts w:ascii="仿宋_GB2312" w:hAnsi="仿宋_GB2312" w:eastAsia="仿宋_GB2312" w:cs="仿宋_GB2312"/>
          <w:sz w:val="32"/>
          <w:szCs w:val="32"/>
        </w:rPr>
        <w:t>的合同复印件及相关佐证资料）。</w:t>
      </w:r>
    </w:p>
    <w:p>
      <w:pPr>
        <w:widowControl/>
        <w:shd w:val="clear" w:color="auto" w:fill="FFFFFF"/>
        <w:spacing w:before="100" w:beforeAutospacing="1" w:after="100" w:afterAutospacing="1" w:line="600" w:lineRule="exact"/>
        <w:ind w:firstLine="640" w:firstLineChars="200"/>
        <w:rPr>
          <w:rFonts w:hint="default" w:ascii="黑体" w:hAnsi="黑体" w:eastAsia="黑体" w:cs="黑体"/>
          <w:color w:val="333333"/>
          <w:kern w:val="0"/>
          <w:sz w:val="32"/>
          <w:szCs w:val="32"/>
        </w:rPr>
      </w:pPr>
      <w:r>
        <w:rPr>
          <w:rFonts w:ascii="黑体" w:hAnsi="黑体" w:eastAsia="黑体" w:cs="黑体"/>
          <w:color w:val="333333"/>
          <w:kern w:val="0"/>
          <w:sz w:val="32"/>
          <w:szCs w:val="32"/>
        </w:rPr>
        <w:t>三、</w:t>
      </w:r>
      <w:r>
        <w:rPr>
          <w:rFonts w:hint="eastAsia" w:ascii="黑体" w:hAnsi="黑体" w:eastAsia="黑体" w:cs="黑体"/>
          <w:color w:val="333333"/>
          <w:kern w:val="0"/>
          <w:sz w:val="32"/>
          <w:szCs w:val="32"/>
          <w:lang w:eastAsia="zh-CN"/>
        </w:rPr>
        <w:t>内部控制信息化服务</w:t>
      </w:r>
      <w:r>
        <w:rPr>
          <w:rFonts w:ascii="黑体" w:hAnsi="黑体" w:eastAsia="黑体" w:cs="黑体"/>
          <w:color w:val="333333"/>
          <w:kern w:val="0"/>
          <w:sz w:val="32"/>
          <w:szCs w:val="32"/>
        </w:rPr>
        <w:t>方案</w:t>
      </w:r>
    </w:p>
    <w:p>
      <w:pPr>
        <w:spacing w:line="600" w:lineRule="exact"/>
        <w:ind w:firstLine="640" w:firstLineChars="200"/>
        <w:jc w:val="left"/>
        <w:rPr>
          <w:rFonts w:hint="default" w:ascii="仿宋_GB2312" w:hAnsi="仿宋_GB2312" w:eastAsia="仿宋_GB2312" w:cs="仿宋_GB2312"/>
          <w:sz w:val="32"/>
          <w:szCs w:val="32"/>
          <w:lang w:val="zh-TW" w:eastAsia="zh-TW"/>
        </w:rPr>
      </w:pPr>
      <w:r>
        <w:rPr>
          <w:rFonts w:ascii="仿宋_GB2312" w:hAnsi="仿宋_GB2312" w:eastAsia="仿宋_GB2312" w:cs="仿宋_GB2312"/>
          <w:sz w:val="32"/>
          <w:szCs w:val="32"/>
        </w:rPr>
        <w:t>内容包括但不限于：根据《</w:t>
      </w:r>
      <w:r>
        <w:rPr>
          <w:rFonts w:hint="eastAsia" w:ascii="仿宋_GB2312" w:hAnsi="仿宋_GB2312" w:eastAsia="仿宋_GB2312" w:cs="仿宋_GB2312"/>
          <w:sz w:val="32"/>
          <w:szCs w:val="32"/>
          <w:lang w:val="zh-TW" w:eastAsia="zh-TW"/>
        </w:rPr>
        <w:t>四川省</w:t>
      </w:r>
      <w:r>
        <w:rPr>
          <w:rFonts w:hint="eastAsia" w:ascii="仿宋_GB2312" w:hAnsi="仿宋_GB2312" w:eastAsia="仿宋_GB2312" w:cs="仿宋_GB2312"/>
          <w:sz w:val="32"/>
          <w:szCs w:val="32"/>
          <w:lang w:val="zh-TW" w:eastAsia="zh-CN"/>
        </w:rPr>
        <w:t>就业服务管理局关于内部控制信息化管理平台系统运行使用服务采购项目的比选公告</w:t>
      </w:r>
      <w:r>
        <w:rPr>
          <w:rFonts w:ascii="仿宋_GB2312" w:hAnsi="仿宋_GB2312" w:eastAsia="仿宋_GB2312" w:cs="仿宋_GB2312"/>
          <w:sz w:val="32"/>
          <w:szCs w:val="32"/>
        </w:rPr>
        <w:t>》相关内容，拟</w:t>
      </w:r>
      <w:r>
        <w:rPr>
          <w:rFonts w:hint="eastAsia" w:ascii="仿宋_GB2312" w:hAnsi="仿宋_GB2312" w:eastAsia="仿宋_GB2312" w:cs="仿宋_GB2312"/>
          <w:sz w:val="32"/>
          <w:szCs w:val="32"/>
          <w:lang w:val="zh-TW" w:eastAsia="zh-TW"/>
        </w:rPr>
        <w:t>定</w:t>
      </w:r>
      <w:r>
        <w:rPr>
          <w:rFonts w:hint="eastAsia" w:ascii="仿宋_GB2312" w:hAnsi="仿宋_GB2312" w:eastAsia="仿宋_GB2312" w:cs="仿宋_GB2312"/>
          <w:sz w:val="32"/>
          <w:szCs w:val="32"/>
          <w:lang w:val="zh-TW" w:eastAsia="zh-CN"/>
        </w:rPr>
        <w:t>内部控制信息化管理平台系统的运行使用</w:t>
      </w:r>
      <w:bookmarkStart w:id="0" w:name="_GoBack"/>
      <w:bookmarkEnd w:id="0"/>
      <w:r>
        <w:rPr>
          <w:rFonts w:hint="eastAsia" w:ascii="仿宋_GB2312" w:hAnsi="仿宋_GB2312" w:eastAsia="仿宋_GB2312" w:cs="仿宋_GB2312"/>
          <w:sz w:val="32"/>
          <w:szCs w:val="32"/>
          <w:lang w:val="zh-TW" w:eastAsia="zh-CN"/>
        </w:rPr>
        <w:t>服务相关</w:t>
      </w:r>
      <w:r>
        <w:rPr>
          <w:rFonts w:hint="eastAsia" w:ascii="仿宋_GB2312" w:hAnsi="仿宋_GB2312" w:eastAsia="仿宋_GB2312" w:cs="仿宋_GB2312"/>
          <w:sz w:val="32"/>
          <w:szCs w:val="32"/>
          <w:lang w:val="zh-TW" w:eastAsia="zh-TW"/>
        </w:rPr>
        <w:t>情况。</w:t>
      </w:r>
    </w:p>
    <w:p>
      <w:pPr>
        <w:adjustRightInd w:val="0"/>
        <w:spacing w:line="640" w:lineRule="exact"/>
        <w:ind w:firstLine="645"/>
        <w:jc w:val="both"/>
        <w:rPr>
          <w:rFonts w:hint="default" w:ascii="仿宋_GB2312" w:hAnsi="仿宋_GB2312" w:eastAsia="仿宋_GB2312" w:cs="仿宋_GB2312"/>
          <w:color w:val="000000"/>
          <w:kern w:val="0"/>
          <w:sz w:val="32"/>
          <w:szCs w:val="32"/>
        </w:rPr>
      </w:pPr>
      <w:r>
        <w:rPr>
          <w:rFonts w:ascii="黑体" w:hAnsi="黑体" w:eastAsia="黑体" w:cs="黑体"/>
          <w:color w:val="000000"/>
          <w:kern w:val="0"/>
          <w:sz w:val="32"/>
          <w:szCs w:val="32"/>
        </w:rPr>
        <w:t>四、项目报价</w:t>
      </w:r>
    </w:p>
    <w:p>
      <w:pPr>
        <w:autoSpaceDE w:val="0"/>
        <w:autoSpaceDN w:val="0"/>
        <w:adjustRightInd w:val="0"/>
        <w:spacing w:line="640" w:lineRule="exact"/>
        <w:ind w:firstLine="640" w:firstLineChars="200"/>
        <w:rPr>
          <w:rFonts w:hint="default" w:ascii="仿宋_GB2312" w:hAnsi="仿宋_GB2312" w:eastAsia="仿宋_GB2312" w:cs="仿宋_GB2312"/>
          <w:sz w:val="32"/>
          <w:szCs w:val="32"/>
        </w:rPr>
      </w:pPr>
      <w:r>
        <w:rPr>
          <w:rFonts w:ascii="仿宋_GB2312" w:hAnsi="仿宋_GB2312" w:eastAsia="仿宋_GB2312" w:cs="仿宋_GB2312"/>
          <w:color w:val="000000"/>
          <w:kern w:val="0"/>
          <w:sz w:val="32"/>
          <w:szCs w:val="32"/>
        </w:rPr>
        <w:t>总报价：</w:t>
      </w:r>
      <w:r>
        <w:rPr>
          <w:rFonts w:ascii="仿宋_GB2312" w:hAnsi="仿宋_GB2312" w:eastAsia="仿宋_GB2312" w:cs="仿宋_GB2312"/>
          <w:color w:val="000000"/>
          <w:kern w:val="0"/>
          <w:sz w:val="32"/>
          <w:szCs w:val="32"/>
          <w:u w:val="single"/>
        </w:rPr>
        <w:t xml:space="preserve">          </w:t>
      </w:r>
      <w:r>
        <w:rPr>
          <w:rFonts w:ascii="仿宋_GB2312" w:hAnsi="仿宋_GB2312" w:eastAsia="仿宋_GB2312" w:cs="仿宋_GB2312"/>
          <w:color w:val="000000"/>
          <w:kern w:val="0"/>
          <w:sz w:val="32"/>
          <w:szCs w:val="32"/>
        </w:rPr>
        <w:t>元。</w:t>
      </w:r>
    </w:p>
    <w:p>
      <w:pPr>
        <w:rPr>
          <w:rFonts w:hint="default"/>
        </w:rPr>
      </w:pPr>
    </w:p>
    <w:sectPr>
      <w:pgSz w:w="11906" w:h="16838"/>
      <w:pgMar w:top="1928" w:right="1417" w:bottom="1474"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roma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1C20846"/>
    <w:rsid w:val="00013174"/>
    <w:rsid w:val="00084F25"/>
    <w:rsid w:val="00163AE5"/>
    <w:rsid w:val="00196462"/>
    <w:rsid w:val="001D761C"/>
    <w:rsid w:val="002019C9"/>
    <w:rsid w:val="002A1934"/>
    <w:rsid w:val="0031635E"/>
    <w:rsid w:val="003628FC"/>
    <w:rsid w:val="003F4C3B"/>
    <w:rsid w:val="00653DA0"/>
    <w:rsid w:val="006C337A"/>
    <w:rsid w:val="00705C2C"/>
    <w:rsid w:val="0070743A"/>
    <w:rsid w:val="007B53D5"/>
    <w:rsid w:val="00890A5E"/>
    <w:rsid w:val="008C77C3"/>
    <w:rsid w:val="00940AA9"/>
    <w:rsid w:val="009C24C8"/>
    <w:rsid w:val="00A36A52"/>
    <w:rsid w:val="00B83271"/>
    <w:rsid w:val="00BD7AF2"/>
    <w:rsid w:val="00EF7E00"/>
    <w:rsid w:val="33CE758C"/>
    <w:rsid w:val="3D803FE4"/>
    <w:rsid w:val="41C20846"/>
    <w:rsid w:val="456C19C6"/>
    <w:rsid w:val="5BB76311"/>
    <w:rsid w:val="76C815C0"/>
    <w:rsid w:val="78665C22"/>
    <w:rsid w:val="A9DDE841"/>
    <w:rsid w:val="EAEB2C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hint="eastAsia" w:ascii="宋体"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basedOn w:val="1"/>
    <w:next w:val="1"/>
    <w:qFormat/>
    <w:uiPriority w:val="0"/>
    <w:pPr>
      <w:keepNext/>
      <w:keepLines/>
      <w:spacing w:before="280" w:after="156" w:line="377" w:lineRule="auto"/>
      <w:outlineLvl w:val="4"/>
    </w:pPr>
    <w:rPr>
      <w:rFonts w:ascii="Arial" w:hAnsi="Arial" w:eastAsia="黑体"/>
      <w:b/>
      <w:kern w:val="0"/>
      <w:szCs w:val="28"/>
    </w:rPr>
  </w:style>
  <w:style w:type="paragraph" w:styleId="3">
    <w:name w:val="footer"/>
    <w:basedOn w:val="1"/>
    <w:link w:val="9"/>
    <w:qFormat/>
    <w:uiPriority w:val="0"/>
    <w:pPr>
      <w:tabs>
        <w:tab w:val="center" w:pos="4153"/>
        <w:tab w:val="right" w:pos="8306"/>
      </w:tabs>
      <w:snapToGrid w:val="0"/>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2"/>
    <w:pPr>
      <w:widowControl w:val="0"/>
      <w:spacing w:before="100" w:beforeAutospacing="1" w:after="100" w:afterAutospacing="1"/>
    </w:pPr>
    <w:rPr>
      <w:rFonts w:hint="eastAsia" w:ascii="宋体" w:hAnsi="Times New Roman" w:eastAsia="宋体" w:cs="Times New Roman"/>
      <w:kern w:val="2"/>
      <w:sz w:val="24"/>
      <w:lang w:val="en-US" w:eastAsia="zh-CN" w:bidi="ar-SA"/>
    </w:rPr>
  </w:style>
  <w:style w:type="character" w:customStyle="1" w:styleId="8">
    <w:name w:val="页眉 Char"/>
    <w:basedOn w:val="7"/>
    <w:link w:val="4"/>
    <w:qFormat/>
    <w:uiPriority w:val="0"/>
    <w:rPr>
      <w:rFonts w:ascii="宋体"/>
      <w:kern w:val="2"/>
      <w:sz w:val="18"/>
      <w:szCs w:val="18"/>
    </w:rPr>
  </w:style>
  <w:style w:type="character" w:customStyle="1" w:styleId="9">
    <w:name w:val="页脚 Char"/>
    <w:basedOn w:val="7"/>
    <w:link w:val="3"/>
    <w:qFormat/>
    <w:uiPriority w:val="0"/>
    <w:rPr>
      <w:rFonts w:ascii="宋体"/>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51</Words>
  <Characters>297</Characters>
  <Lines>2</Lines>
  <Paragraphs>1</Paragraphs>
  <TotalTime>2</TotalTime>
  <ScaleCrop>false</ScaleCrop>
  <LinksUpToDate>false</LinksUpToDate>
  <CharactersWithSpaces>347</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2020-09-02T00:27:00Z</dcterms:created>
  <dc:creator>jyj</dc:creator>
  <cp:lastModifiedBy>user</cp:lastModifiedBy>
  <dcterms:modified xsi:type="dcterms:W3CDTF">2021-12-12T17:19:41Z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